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F01" w:rsidRDefault="001E1F01" w:rsidP="001E1F01">
      <w:pPr>
        <w:spacing w:after="0" w:line="240" w:lineRule="auto"/>
        <w:ind w:left="5387"/>
        <w:rPr>
          <w:rFonts w:ascii="Arial" w:eastAsia="Times New Roman" w:hAnsi="Arial" w:cs="Arial"/>
          <w:sz w:val="24"/>
          <w:szCs w:val="24"/>
          <w:lang w:eastAsia="ru-RU"/>
        </w:rPr>
      </w:pPr>
      <w:r>
        <w:rPr>
          <w:rFonts w:ascii="Arial" w:eastAsia="Times New Roman" w:hAnsi="Arial" w:cs="Arial"/>
          <w:sz w:val="24"/>
          <w:szCs w:val="24"/>
          <w:lang w:eastAsia="ru-RU"/>
        </w:rPr>
        <w:t>УТВЕРЖДЕН</w:t>
      </w:r>
    </w:p>
    <w:p w:rsidR="001E1F01" w:rsidRDefault="001E1F01" w:rsidP="001E1F01">
      <w:pPr>
        <w:spacing w:after="0" w:line="240" w:lineRule="auto"/>
        <w:ind w:left="5387"/>
        <w:rPr>
          <w:rFonts w:ascii="Arial" w:eastAsia="Times New Roman" w:hAnsi="Arial" w:cs="Arial"/>
          <w:sz w:val="24"/>
          <w:szCs w:val="24"/>
          <w:lang w:eastAsia="ru-RU"/>
        </w:rPr>
      </w:pPr>
      <w:r>
        <w:rPr>
          <w:rFonts w:ascii="Arial" w:eastAsia="Times New Roman" w:hAnsi="Arial" w:cs="Arial"/>
          <w:sz w:val="24"/>
          <w:szCs w:val="24"/>
          <w:lang w:eastAsia="ru-RU"/>
        </w:rPr>
        <w:t>Постановлением администрации городского округа Люберцы</w:t>
      </w:r>
    </w:p>
    <w:p w:rsidR="001E1F01" w:rsidRDefault="001E1F01" w:rsidP="001E1F01">
      <w:pPr>
        <w:spacing w:after="0" w:line="240" w:lineRule="auto"/>
        <w:ind w:left="5387"/>
        <w:rPr>
          <w:rFonts w:ascii="Arial" w:eastAsia="Times New Roman" w:hAnsi="Arial" w:cs="Arial"/>
          <w:sz w:val="24"/>
          <w:szCs w:val="24"/>
          <w:lang w:eastAsia="ru-RU"/>
        </w:rPr>
      </w:pPr>
      <w:r>
        <w:rPr>
          <w:rFonts w:ascii="Arial" w:eastAsia="Times New Roman" w:hAnsi="Arial" w:cs="Arial"/>
          <w:sz w:val="24"/>
          <w:szCs w:val="24"/>
          <w:lang w:eastAsia="ru-RU"/>
        </w:rPr>
        <w:t>от 21.02.2019 № 633-ПА</w:t>
      </w:r>
    </w:p>
    <w:p w:rsidR="001E1F01" w:rsidRDefault="001E1F01" w:rsidP="001E1F01">
      <w:pPr>
        <w:spacing w:after="0" w:line="240" w:lineRule="auto"/>
        <w:ind w:left="5387"/>
        <w:rPr>
          <w:rFonts w:ascii="Arial" w:eastAsia="Times New Roman" w:hAnsi="Arial" w:cs="Arial"/>
          <w:b/>
          <w:sz w:val="24"/>
          <w:szCs w:val="24"/>
          <w:lang w:eastAsia="ru-RU"/>
        </w:rPr>
      </w:pPr>
    </w:p>
    <w:p w:rsidR="001E1F01" w:rsidRDefault="001E1F01" w:rsidP="001E1F01">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Порядок</w:t>
      </w:r>
    </w:p>
    <w:p w:rsidR="001E1F01" w:rsidRDefault="001E1F01" w:rsidP="001E1F01">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проведения </w:t>
      </w:r>
      <w:proofErr w:type="gramStart"/>
      <w:r>
        <w:rPr>
          <w:rFonts w:ascii="Arial" w:eastAsia="Times New Roman" w:hAnsi="Arial" w:cs="Arial"/>
          <w:b/>
          <w:sz w:val="24"/>
          <w:szCs w:val="24"/>
          <w:lang w:eastAsia="ru-RU"/>
        </w:rPr>
        <w:t>процедуры оценки регулирующего воздействия проектов муниципальных нормативных правовых актов городского округа</w:t>
      </w:r>
      <w:proofErr w:type="gramEnd"/>
      <w:r>
        <w:rPr>
          <w:rFonts w:ascii="Arial" w:eastAsia="Times New Roman" w:hAnsi="Arial" w:cs="Arial"/>
          <w:b/>
          <w:sz w:val="24"/>
          <w:szCs w:val="24"/>
          <w:lang w:eastAsia="ru-RU"/>
        </w:rPr>
        <w:t xml:space="preserve"> Люберцы, затрагивающих вопросы осуществления предпринимательской и инвестиционной деятельности и экспертизы муниципальных нормативных правовых актов городского округа Люберцы, затрагивающих вопросы осуществления предпринимательской и инвестиционной деятельности</w:t>
      </w:r>
    </w:p>
    <w:p w:rsidR="001E1F01" w:rsidRDefault="001E1F01" w:rsidP="001E1F01">
      <w:pPr>
        <w:spacing w:after="0" w:line="240" w:lineRule="auto"/>
        <w:jc w:val="center"/>
        <w:rPr>
          <w:rFonts w:ascii="Arial" w:eastAsia="Times New Roman" w:hAnsi="Arial" w:cs="Arial"/>
          <w:b/>
          <w:sz w:val="24"/>
          <w:szCs w:val="24"/>
          <w:lang w:eastAsia="ru-RU"/>
        </w:rPr>
      </w:pPr>
    </w:p>
    <w:p w:rsidR="001E1F01" w:rsidRDefault="001E1F01" w:rsidP="001E1F01">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val="en-US" w:eastAsia="ru-RU"/>
        </w:rPr>
        <w:t>I</w:t>
      </w:r>
      <w:r>
        <w:rPr>
          <w:rFonts w:ascii="Arial" w:eastAsia="Times New Roman" w:hAnsi="Arial" w:cs="Arial"/>
          <w:b/>
          <w:sz w:val="24"/>
          <w:szCs w:val="24"/>
          <w:lang w:eastAsia="ru-RU"/>
        </w:rPr>
        <w:t>. Общие положения</w:t>
      </w:r>
    </w:p>
    <w:p w:rsidR="001E1F01" w:rsidRDefault="001E1F01" w:rsidP="001E1F01">
      <w:pPr>
        <w:spacing w:after="0" w:line="240" w:lineRule="auto"/>
        <w:jc w:val="center"/>
        <w:rPr>
          <w:rFonts w:ascii="Arial" w:eastAsia="Times New Roman" w:hAnsi="Arial" w:cs="Arial"/>
          <w:b/>
          <w:sz w:val="24"/>
          <w:szCs w:val="24"/>
          <w:lang w:eastAsia="ru-RU"/>
        </w:rPr>
      </w:pPr>
    </w:p>
    <w:p w:rsidR="001E1F01" w:rsidRDefault="001E1F01" w:rsidP="001E1F01">
      <w:pPr>
        <w:numPr>
          <w:ilvl w:val="0"/>
          <w:numId w:val="1"/>
        </w:numPr>
        <w:tabs>
          <w:tab w:val="num" w:pos="993"/>
        </w:tabs>
        <w:spacing w:after="0" w:line="240" w:lineRule="auto"/>
        <w:ind w:left="0" w:firstLine="992"/>
        <w:contextualSpacing/>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Настоящий Порядок (далее - Порядок) регулирует отношения, связанные с проведением процедуры оценки регулирующего воздействия (далее – процедура ОРВ) проектов муниципальных нормативных правовых актов городского округа Люберцы, устанавливающих новые или изменяющих ранее предусмотренные нормативными правовыми актами городского округа Люберцы обязанности для субъектов предпринимательской и инвестиционной деятельности, и затрагивающих вопросы осуществления предпринимательской и инвестиционной деятельности (далее - проекты актов), процедуры оценки фактического воздействия (далее – процедура</w:t>
      </w:r>
      <w:proofErr w:type="gramEnd"/>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ОФВ) и экспертизы действующих муниципальных нормативных правовых актов городского округа Люберцы, затрагивающих вопросы осуществления предпринимательской и инвестиционной деятельности (далее - акты), определяет участников процедуры ОРВ проектов актов, процедуры ОФВ и экспертизы актов в городском округе Люберцы, определяет порядок отчетности о результатах процедуры ОРВ, процедуры ОФВ и экспертизы в городском округе Люберцы.</w:t>
      </w:r>
      <w:proofErr w:type="gramEnd"/>
    </w:p>
    <w:p w:rsidR="001E1F01" w:rsidRDefault="001E1F01" w:rsidP="001E1F01">
      <w:pPr>
        <w:numPr>
          <w:ilvl w:val="0"/>
          <w:numId w:val="1"/>
        </w:numPr>
        <w:tabs>
          <w:tab w:val="num" w:pos="993"/>
        </w:tabs>
        <w:spacing w:after="0" w:line="240" w:lineRule="auto"/>
        <w:ind w:left="0" w:firstLine="710"/>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Оценка регулирующего воздействия проектов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муниципального образования городской округ Люберцы Московской области. </w:t>
      </w:r>
    </w:p>
    <w:p w:rsidR="001E1F01" w:rsidRDefault="001E1F01" w:rsidP="001E1F01">
      <w:pPr>
        <w:numPr>
          <w:ilvl w:val="0"/>
          <w:numId w:val="1"/>
        </w:numPr>
        <w:tabs>
          <w:tab w:val="num" w:pos="993"/>
        </w:tabs>
        <w:spacing w:after="0" w:line="240" w:lineRule="auto"/>
        <w:ind w:left="0" w:firstLine="710"/>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При проведении процедуры ОРВ обеспечивается возможность учета мнений лиц, интересы которых затрагиваются предлагаемым правовым регулированием (далее - заинтересованные лица). </w:t>
      </w:r>
    </w:p>
    <w:p w:rsidR="001E1F01" w:rsidRDefault="001E1F01" w:rsidP="001E1F01">
      <w:pPr>
        <w:numPr>
          <w:ilvl w:val="0"/>
          <w:numId w:val="1"/>
        </w:numPr>
        <w:tabs>
          <w:tab w:val="num" w:pos="993"/>
        </w:tabs>
        <w:spacing w:after="0" w:line="240" w:lineRule="auto"/>
        <w:ind w:left="0" w:firstLine="709"/>
        <w:contextualSpacing/>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Выбор наилучшего варианта предлагаемого правового регулирования основывается на оценке и сопоставлении качественных и количественных параметров положительных и (или) отрицательных последствий введения каждого из возможных способов правового регулирования в сравнении с существующим к моменту проведения процедуры ОРВ правовым регулированием соответствующей сферы общественных отношений.</w:t>
      </w:r>
      <w:proofErr w:type="gramEnd"/>
    </w:p>
    <w:p w:rsidR="001E1F01" w:rsidRDefault="001E1F01" w:rsidP="001E1F01">
      <w:pPr>
        <w:widowControl w:val="0"/>
        <w:numPr>
          <w:ilvl w:val="0"/>
          <w:numId w:val="1"/>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В ходе проведения процедуры ОРВ и представления ее результатов обеспечивается право заинтересованных лиц на беспрепятственный доступ к объективной информации о существующей проблеме и возможных способах ее решения, в том числе путем введения предлагаемого правового регулирования.</w:t>
      </w:r>
    </w:p>
    <w:p w:rsidR="001E1F01" w:rsidRDefault="001E1F01" w:rsidP="001E1F01">
      <w:pPr>
        <w:widowControl w:val="0"/>
        <w:numPr>
          <w:ilvl w:val="0"/>
          <w:numId w:val="1"/>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Оценке регулирующего воздействия подлежат проекты нормативных правовых актов, затрагивающие вопросы осуществления предпринимательской и инвестиционной деятельности, принимаемые Советом депутатов и администрацией муниципального образования городской округ Люберцы Московской области, оценке фактического воздействия и экспертизе – действующие нормативные правовые акты, затрагивающие </w:t>
      </w:r>
      <w:r>
        <w:rPr>
          <w:rFonts w:ascii="Arial" w:eastAsia="Times New Roman" w:hAnsi="Arial" w:cs="Arial"/>
          <w:sz w:val="24"/>
          <w:szCs w:val="24"/>
          <w:lang w:eastAsia="ru-RU"/>
        </w:rPr>
        <w:lastRenderedPageBreak/>
        <w:t>вопросы осуществления предпринимательской и инвестиционной деятельности, принятые Советом депутатов и администрацией муниципального образования городской округ Люберцы Московской области.</w:t>
      </w:r>
      <w:proofErr w:type="gramEnd"/>
    </w:p>
    <w:p w:rsidR="001E1F01" w:rsidRDefault="001E1F01" w:rsidP="001E1F01">
      <w:pPr>
        <w:widowControl w:val="0"/>
        <w:numPr>
          <w:ilvl w:val="0"/>
          <w:numId w:val="1"/>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Процедура ОРВ не проводится в отношении:</w:t>
      </w:r>
    </w:p>
    <w:p w:rsidR="001E1F01" w:rsidRDefault="001E1F01" w:rsidP="001E1F01">
      <w:pPr>
        <w:widowControl w:val="0"/>
        <w:autoSpaceDE w:val="0"/>
        <w:autoSpaceDN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проекта бюджета муниципального образования городской округ Люберцы Московской области и отчета о его исполнении;</w:t>
      </w:r>
    </w:p>
    <w:p w:rsidR="001E1F01" w:rsidRDefault="001E1F01" w:rsidP="001E1F01">
      <w:pPr>
        <w:widowControl w:val="0"/>
        <w:autoSpaceDE w:val="0"/>
        <w:autoSpaceDN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проектов актов, устанавливающих налоги, сборы и тарифы, установление которых отнесено к вопросам местного значения;</w:t>
      </w:r>
    </w:p>
    <w:p w:rsidR="001E1F01" w:rsidRDefault="001E1F01" w:rsidP="001E1F01">
      <w:pPr>
        <w:widowControl w:val="0"/>
        <w:autoSpaceDE w:val="0"/>
        <w:autoSpaceDN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проектов актов, влияющих на формирование неналоговых доходов бюджета муниципального образования городской округ Люберцы Московской области;</w:t>
      </w:r>
    </w:p>
    <w:p w:rsidR="001E1F01" w:rsidRDefault="001E1F01" w:rsidP="001E1F01">
      <w:pPr>
        <w:widowControl w:val="0"/>
        <w:autoSpaceDE w:val="0"/>
        <w:autoSpaceDN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проектов актов о координационных, совещательных органах;</w:t>
      </w:r>
    </w:p>
    <w:p w:rsidR="001E1F01" w:rsidRDefault="001E1F01" w:rsidP="001E1F01">
      <w:pPr>
        <w:widowControl w:val="0"/>
        <w:autoSpaceDE w:val="0"/>
        <w:autoSpaceDN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проектов актов по вопросам предупреждения чрезвычайных ситуаций, стихийных бедствий, эпидемий и ликвидации их последствий;</w:t>
      </w:r>
    </w:p>
    <w:p w:rsidR="001E1F01" w:rsidRDefault="001E1F01" w:rsidP="001E1F01">
      <w:pPr>
        <w:widowControl w:val="0"/>
        <w:autoSpaceDE w:val="0"/>
        <w:autoSpaceDN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проектов актов по вопросам организации и осуществления на территории городского округа Люберцы мероприятий по предупреждению терроризма и экстремизма, минимизации их последствий.</w:t>
      </w:r>
    </w:p>
    <w:p w:rsidR="001E1F01" w:rsidRDefault="001E1F01" w:rsidP="001E1F01">
      <w:pPr>
        <w:widowControl w:val="0"/>
        <w:autoSpaceDE w:val="0"/>
        <w:autoSpaceDN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проектов актов по вопросам заключения соглашения о предоставлении целевых субсидий;</w:t>
      </w:r>
    </w:p>
    <w:p w:rsidR="001E1F01" w:rsidRDefault="001E1F01" w:rsidP="001E1F01">
      <w:pPr>
        <w:widowControl w:val="0"/>
        <w:autoSpaceDE w:val="0"/>
        <w:autoSpaceDN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проектов актов, подлежащих публичным слушаниям в соответствии со статьей 28 Федерального закона от 06.10.2003 №131-ФЗ «Об общих принципах организации местного самоуправления в Российской Федерации».</w:t>
      </w:r>
    </w:p>
    <w:p w:rsidR="001E1F01" w:rsidRDefault="001E1F01" w:rsidP="001E1F01">
      <w:pPr>
        <w:numPr>
          <w:ilvl w:val="0"/>
          <w:numId w:val="1"/>
        </w:numPr>
        <w:tabs>
          <w:tab w:val="num" w:pos="993"/>
        </w:tabs>
        <w:spacing w:after="0" w:line="240" w:lineRule="auto"/>
        <w:ind w:left="0" w:firstLine="709"/>
        <w:contextualSpacing/>
        <w:jc w:val="both"/>
        <w:rPr>
          <w:rFonts w:ascii="Arial" w:eastAsia="Times New Roman" w:hAnsi="Arial" w:cs="Arial"/>
          <w:b/>
          <w:sz w:val="24"/>
          <w:szCs w:val="24"/>
          <w:lang w:eastAsia="ru-RU"/>
        </w:rPr>
      </w:pPr>
      <w:r>
        <w:rPr>
          <w:rFonts w:ascii="Arial" w:eastAsia="Times New Roman" w:hAnsi="Arial" w:cs="Arial"/>
          <w:sz w:val="24"/>
          <w:szCs w:val="24"/>
          <w:lang w:eastAsia="ru-RU"/>
        </w:rPr>
        <w:t>Для целей настоящего Порядка используются следующие понятия:</w:t>
      </w:r>
    </w:p>
    <w:p w:rsidR="001E1F01" w:rsidRDefault="001E1F01" w:rsidP="001E1F01">
      <w:pPr>
        <w:widowControl w:val="0"/>
        <w:autoSpaceDE w:val="0"/>
        <w:autoSpaceDN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уполномоченный орган – управление экономики администрации городского округа Люберцы, ответственное за внедрение и развитие процедуры ОРВ и выполняющее функции нормативно-правового, информационного и методического обеспечения ОРВ, а также оценки качества проведения процедуры ОРВ разработчиками проектов актов и </w:t>
      </w:r>
      <w:r>
        <w:rPr>
          <w:rFonts w:ascii="Arial" w:eastAsia="Times New Roman" w:hAnsi="Arial" w:cs="Arial"/>
          <w:color w:val="000000" w:themeColor="text1"/>
          <w:sz w:val="24"/>
          <w:szCs w:val="24"/>
          <w:lang w:eastAsia="ru-RU"/>
        </w:rPr>
        <w:t xml:space="preserve">проведения процедуры ОФВ и экспертизы актов </w:t>
      </w:r>
      <w:r>
        <w:rPr>
          <w:rFonts w:ascii="Arial" w:eastAsia="Times New Roman" w:hAnsi="Arial" w:cs="Arial"/>
          <w:sz w:val="24"/>
          <w:szCs w:val="24"/>
          <w:lang w:eastAsia="ru-RU"/>
        </w:rPr>
        <w:t>(далее – уполномоченный орган);</w:t>
      </w:r>
    </w:p>
    <w:p w:rsidR="001E1F01" w:rsidRDefault="001E1F01" w:rsidP="001E1F01">
      <w:pPr>
        <w:widowControl w:val="0"/>
        <w:autoSpaceDE w:val="0"/>
        <w:autoSpaceDN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разработчики проектов муниципальных нормативных правовых актов – отраслевые (функциональные) органы администрации городского округа Люберцы, разрабатывающие нормативные правовые акты, затрагивающие вопросы осуществления предпринимательской и инвестиционной деятельности, а также осуществляющие проведение процедуры ОРВ (далее – орган – разработчик);</w:t>
      </w:r>
    </w:p>
    <w:p w:rsidR="001E1F01" w:rsidRDefault="001E1F01" w:rsidP="001E1F01">
      <w:pPr>
        <w:widowControl w:val="0"/>
        <w:autoSpaceDE w:val="0"/>
        <w:autoSpaceDN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сводный отчет о результатах проведения оценки регулирующего воздействия проекта акта (далее - сводный отчет) - документ, содержащий выводы по итогам проведения органом-разработчиком исследования о возможных вариантах решения выявленной в соответствующей сфере общественных отношений проблемы, а также результаты расчетов издержек и выгод применения указанных вариантов решения;</w:t>
      </w:r>
    </w:p>
    <w:p w:rsidR="001E1F01" w:rsidRDefault="001E1F01" w:rsidP="001E1F01">
      <w:pPr>
        <w:widowControl w:val="0"/>
        <w:autoSpaceDE w:val="0"/>
        <w:autoSpaceDN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отчет об оценке фактического воздействия – документ, содержащий сведения о проведении процедуры ОРВ и ее результатах, а также сравнительный анализ прогнозных индикаторов и их фактических значений, анализ фактических последствий установленного правового регулирования в сравнении с прогнозом;</w:t>
      </w:r>
    </w:p>
    <w:p w:rsidR="001E1F01" w:rsidRDefault="001E1F01" w:rsidP="001E1F01">
      <w:pPr>
        <w:widowControl w:val="0"/>
        <w:autoSpaceDE w:val="0"/>
        <w:autoSpaceDN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официальный сайт – портал администрации городского округа Люберцы в информационно-телекоммуникационной сети «Интернет», определенный для размещения сведений о проведении процедуры ОРВ, в том числе в целях организации публичных консультаций и информирования об их результатах (раздел «Оценка регулирующего воздействия»);</w:t>
      </w:r>
    </w:p>
    <w:p w:rsidR="001E1F01" w:rsidRDefault="001E1F01" w:rsidP="001E1F01">
      <w:pPr>
        <w:widowControl w:val="0"/>
        <w:autoSpaceDE w:val="0"/>
        <w:autoSpaceDN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публичные консультации - открытое обсуждение с заинтересованными лицами текста проекта акта и сводного отчета, организуемого органом-разработчиком;</w:t>
      </w:r>
    </w:p>
    <w:p w:rsidR="001E1F01" w:rsidRDefault="001E1F01" w:rsidP="001E1F01">
      <w:pPr>
        <w:widowControl w:val="0"/>
        <w:tabs>
          <w:tab w:val="left" w:pos="993"/>
        </w:tabs>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размещение проекта муниципального нормативного правового акта и сводного отчета – этап процедуры оценки регулирующего воздействия, в ходе которого орган-разработчик организует обсуждение текста проекта акта и сводного отчета с заинтересованными лицами, в том числе с использованием официального сайта;</w:t>
      </w:r>
    </w:p>
    <w:p w:rsidR="001E1F01" w:rsidRDefault="001E1F01" w:rsidP="001E1F01">
      <w:pPr>
        <w:widowControl w:val="0"/>
        <w:autoSpaceDE w:val="0"/>
        <w:autoSpaceDN w:val="0"/>
        <w:spacing w:after="0" w:line="240" w:lineRule="auto"/>
        <w:ind w:firstLine="540"/>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 заключение об оценке регулирующего воздействия - завершающий процедуру ОРВ </w:t>
      </w:r>
      <w:r>
        <w:rPr>
          <w:rFonts w:ascii="Arial" w:eastAsia="Times New Roman" w:hAnsi="Arial" w:cs="Arial"/>
          <w:sz w:val="24"/>
          <w:szCs w:val="24"/>
          <w:lang w:eastAsia="ru-RU"/>
        </w:rPr>
        <w:lastRenderedPageBreak/>
        <w:t>документ, подготавливаемый уполномоченным органом и содержащий выводы о наличии либо отсутствии положений, вводящих избыточные обязанности, запреты и ограничения для физических и юридических лиц в сфере предпринимательской и инвестиционной деятельности или способствующих их введению, а также положений, приводящих к возникновению необоснованных расходов физических лиц и юридических лиц в сфере предпринимательской и инвестиционной деятельности</w:t>
      </w:r>
      <w:proofErr w:type="gramEnd"/>
      <w:r>
        <w:rPr>
          <w:rFonts w:ascii="Arial" w:eastAsia="Times New Roman" w:hAnsi="Arial" w:cs="Arial"/>
          <w:sz w:val="24"/>
          <w:szCs w:val="24"/>
          <w:lang w:eastAsia="ru-RU"/>
        </w:rPr>
        <w:t xml:space="preserve">, а также бюджета городского округа Люберцы, о наличии либо отсутствии достаточного обоснования решения проблемы предложенным способом. </w:t>
      </w:r>
      <w:proofErr w:type="gramStart"/>
      <w:r>
        <w:rPr>
          <w:rFonts w:ascii="Arial" w:eastAsia="Times New Roman" w:hAnsi="Arial" w:cs="Arial"/>
          <w:sz w:val="24"/>
          <w:szCs w:val="24"/>
          <w:lang w:eastAsia="ru-RU"/>
        </w:rPr>
        <w:t>Утверждается уполномоченным органом;</w:t>
      </w:r>
      <w:proofErr w:type="gramEnd"/>
    </w:p>
    <w:p w:rsidR="001E1F01" w:rsidRDefault="001E1F01" w:rsidP="001E1F01">
      <w:pPr>
        <w:widowControl w:val="0"/>
        <w:autoSpaceDE w:val="0"/>
        <w:autoSpaceDN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заключение об оценке фактического воздействия – завершающий процедуру ОФВ документ, подготавливаемый уполномоченным органом и содержащий выводы о достижении или </w:t>
      </w:r>
      <w:proofErr w:type="spellStart"/>
      <w:r>
        <w:rPr>
          <w:rFonts w:ascii="Arial" w:eastAsia="Times New Roman" w:hAnsi="Arial" w:cs="Arial"/>
          <w:sz w:val="24"/>
          <w:szCs w:val="24"/>
          <w:lang w:eastAsia="ru-RU"/>
        </w:rPr>
        <w:t>недостижении</w:t>
      </w:r>
      <w:proofErr w:type="spellEnd"/>
      <w:r>
        <w:rPr>
          <w:rFonts w:ascii="Arial" w:eastAsia="Times New Roman" w:hAnsi="Arial" w:cs="Arial"/>
          <w:sz w:val="24"/>
          <w:szCs w:val="24"/>
          <w:lang w:eastAsia="ru-RU"/>
        </w:rPr>
        <w:t xml:space="preserve"> заявленных целей регулирования нормативного правового акта, а также выявлении или </w:t>
      </w:r>
      <w:proofErr w:type="spellStart"/>
      <w:r>
        <w:rPr>
          <w:rFonts w:ascii="Arial" w:eastAsia="Times New Roman" w:hAnsi="Arial" w:cs="Arial"/>
          <w:sz w:val="24"/>
          <w:szCs w:val="24"/>
          <w:lang w:eastAsia="ru-RU"/>
        </w:rPr>
        <w:t>невыявлении</w:t>
      </w:r>
      <w:proofErr w:type="spellEnd"/>
      <w:r>
        <w:rPr>
          <w:rFonts w:ascii="Arial" w:eastAsia="Times New Roman" w:hAnsi="Arial" w:cs="Arial"/>
          <w:sz w:val="24"/>
          <w:szCs w:val="24"/>
          <w:lang w:eastAsia="ru-RU"/>
        </w:rPr>
        <w:t xml:space="preserve"> в нем положений, необоснованно затрудняющих ведение предпринимательской и инвестиционной деятельности или приводящих к возникновению необоснованных расходов бюджета городского округа Люберцы;</w:t>
      </w:r>
    </w:p>
    <w:p w:rsidR="001E1F01" w:rsidRDefault="001E1F01" w:rsidP="001E1F01">
      <w:pPr>
        <w:widowControl w:val="0"/>
        <w:autoSpaceDE w:val="0"/>
        <w:autoSpaceDN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заключение об экспертизе - завершающий экспертизу документ, подготавливаемый уполномоченным органом и содержащий вывод о положениях акта, в отношении которого проводится экспертиза, создающих необоснованные затруднения для осуществления предпринимательской и инвестиционной деятельности, или об отсутствии таких положений, а также обоснование сделанных выводов.</w:t>
      </w:r>
    </w:p>
    <w:p w:rsidR="001E1F01" w:rsidRDefault="001E1F01" w:rsidP="001E1F01">
      <w:pPr>
        <w:pStyle w:val="a4"/>
        <w:widowControl w:val="0"/>
        <w:numPr>
          <w:ilvl w:val="0"/>
          <w:numId w:val="1"/>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lang w:eastAsia="ru-RU"/>
        </w:rPr>
        <w:t>Оценка регулирующего воздействия проектов актов проводится с учетом степени регулирующего воздействия положений, содержащихся в проекте акта:</w:t>
      </w:r>
    </w:p>
    <w:p w:rsidR="001E1F01" w:rsidRDefault="001E1F01" w:rsidP="001E1F01">
      <w:pPr>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color w:val="FF0000"/>
          <w:sz w:val="24"/>
          <w:szCs w:val="24"/>
          <w:lang w:eastAsia="ru-RU"/>
        </w:rPr>
      </w:pPr>
      <w:proofErr w:type="gramStart"/>
      <w:r>
        <w:rPr>
          <w:rFonts w:ascii="Arial" w:eastAsia="Times New Roman" w:hAnsi="Arial" w:cs="Arial"/>
          <w:sz w:val="24"/>
          <w:szCs w:val="24"/>
          <w:lang w:eastAsia="ru-RU"/>
        </w:rPr>
        <w:t>высокая степень регулирующего воздействия - проект акта содержит положения, устанавливающие новые обязанности, запреты и ограничения для субъектов предпринимательской и инвестиционной деятельности, а также положения, приводящие к возникновению ранее не предусмотренных законодательством Российской Федерации и законодательством Московской области, а также муниципальными нормативными правовыми актами городского округа Люберцы расходов субъектов предпринимательской и инвестиционной деятельности;</w:t>
      </w:r>
      <w:proofErr w:type="gramEnd"/>
    </w:p>
    <w:p w:rsidR="001E1F01" w:rsidRDefault="001E1F01" w:rsidP="001E1F01">
      <w:pPr>
        <w:widowControl w:val="0"/>
        <w:numPr>
          <w:ilvl w:val="1"/>
          <w:numId w:val="1"/>
        </w:numPr>
        <w:tabs>
          <w:tab w:val="left" w:pos="993"/>
        </w:tabs>
        <w:autoSpaceDE w:val="0"/>
        <w:autoSpaceDN w:val="0"/>
        <w:spacing w:after="0" w:line="240" w:lineRule="auto"/>
        <w:ind w:left="0"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средняя степень регулирующего воздействия - проект акта содержит положения, изменяющие ранее предусмотренные законодательством Российской Федерации и законодательством Московской области, а также муниципальными нормативными правовыми актами городского округа Люберцы обязанности, запреты и ограничения для субъектов предпринимательской и инвестиционной деятельности или способствующие их установлению, а также положения, приводящие к увеличению ранее предусмотренных законодательством Российской Федерации и иными нормативными правовыми актами расходов субъектов предпринимательской</w:t>
      </w:r>
      <w:proofErr w:type="gramEnd"/>
      <w:r>
        <w:rPr>
          <w:rFonts w:ascii="Arial" w:eastAsia="Times New Roman" w:hAnsi="Arial" w:cs="Arial"/>
          <w:sz w:val="24"/>
          <w:szCs w:val="24"/>
          <w:lang w:eastAsia="ru-RU"/>
        </w:rPr>
        <w:t xml:space="preserve"> и инвестиционной деятельности;</w:t>
      </w:r>
    </w:p>
    <w:p w:rsidR="001E1F01" w:rsidRDefault="001E1F01" w:rsidP="001E1F01">
      <w:pPr>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низкая степень регулирующего воздействия - проект акта не содержит положений, предусмотренных </w:t>
      </w:r>
      <w:hyperlink r:id="rId6" w:anchor="P111" w:history="1">
        <w:r>
          <w:rPr>
            <w:rStyle w:val="a3"/>
            <w:rFonts w:ascii="Arial" w:eastAsia="Times New Roman" w:hAnsi="Arial" w:cs="Arial"/>
            <w:color w:val="auto"/>
            <w:sz w:val="24"/>
            <w:szCs w:val="24"/>
            <w:u w:val="none"/>
            <w:lang w:eastAsia="ru-RU"/>
          </w:rPr>
          <w:t>подпунктами 1</w:t>
        </w:r>
      </w:hyperlink>
      <w:r>
        <w:rPr>
          <w:rFonts w:ascii="Arial" w:eastAsia="Times New Roman" w:hAnsi="Arial" w:cs="Arial"/>
          <w:sz w:val="24"/>
          <w:szCs w:val="24"/>
          <w:lang w:eastAsia="ru-RU"/>
        </w:rPr>
        <w:t xml:space="preserve"> и </w:t>
      </w:r>
      <w:hyperlink r:id="rId7" w:anchor="P112" w:history="1">
        <w:r>
          <w:rPr>
            <w:rStyle w:val="a3"/>
            <w:rFonts w:ascii="Arial" w:eastAsia="Times New Roman" w:hAnsi="Arial" w:cs="Arial"/>
            <w:color w:val="auto"/>
            <w:sz w:val="24"/>
            <w:szCs w:val="24"/>
            <w:u w:val="none"/>
            <w:lang w:eastAsia="ru-RU"/>
          </w:rPr>
          <w:t>2</w:t>
        </w:r>
      </w:hyperlink>
      <w:r>
        <w:rPr>
          <w:rFonts w:ascii="Arial" w:eastAsia="Times New Roman" w:hAnsi="Arial" w:cs="Arial"/>
          <w:sz w:val="24"/>
          <w:szCs w:val="24"/>
          <w:lang w:eastAsia="ru-RU"/>
        </w:rPr>
        <w:t xml:space="preserve"> настоящего пункта.</w:t>
      </w:r>
    </w:p>
    <w:p w:rsidR="001E1F01" w:rsidRDefault="001E1F01" w:rsidP="001E1F01">
      <w:pPr>
        <w:widowControl w:val="0"/>
        <w:numPr>
          <w:ilvl w:val="0"/>
          <w:numId w:val="1"/>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Участниками процедуры ОРВ, процедуры ОФВ и экспертизы являются органы – органы-разработчики, уполномоченный орган, иные органы власти и заинтересованные лица, принимающие участие в публичных консультациях в ходе проведения процедуры ОРВ, процедуры ОФВ и экспертизы.</w:t>
      </w:r>
    </w:p>
    <w:p w:rsidR="001E1F01" w:rsidRDefault="001E1F01" w:rsidP="001E1F01">
      <w:pPr>
        <w:widowControl w:val="0"/>
        <w:tabs>
          <w:tab w:val="num" w:pos="993"/>
        </w:tabs>
        <w:autoSpaceDE w:val="0"/>
        <w:autoSpaceDN w:val="0"/>
        <w:spacing w:after="0" w:line="240" w:lineRule="auto"/>
        <w:jc w:val="both"/>
        <w:rPr>
          <w:rFonts w:ascii="Arial" w:eastAsia="Times New Roman" w:hAnsi="Arial" w:cs="Arial"/>
          <w:sz w:val="24"/>
          <w:szCs w:val="24"/>
          <w:lang w:eastAsia="ru-RU"/>
        </w:rPr>
      </w:pPr>
    </w:p>
    <w:p w:rsidR="001E1F01" w:rsidRDefault="001E1F01" w:rsidP="001E1F01">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val="en-US" w:eastAsia="ru-RU"/>
        </w:rPr>
        <w:t>II</w:t>
      </w:r>
      <w:r>
        <w:rPr>
          <w:rFonts w:ascii="Arial" w:eastAsia="Times New Roman" w:hAnsi="Arial" w:cs="Arial"/>
          <w:b/>
          <w:sz w:val="24"/>
          <w:szCs w:val="24"/>
          <w:lang w:eastAsia="ru-RU"/>
        </w:rPr>
        <w:t>. Последовательность процедур проведения оценки</w:t>
      </w:r>
    </w:p>
    <w:p w:rsidR="001E1F01" w:rsidRDefault="001E1F01" w:rsidP="001E1F01">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регулирующего воздействия проектов актов</w:t>
      </w:r>
    </w:p>
    <w:p w:rsidR="001E1F01" w:rsidRDefault="001E1F01" w:rsidP="001E1F01">
      <w:pPr>
        <w:spacing w:after="0" w:line="240" w:lineRule="auto"/>
        <w:jc w:val="center"/>
        <w:rPr>
          <w:rFonts w:ascii="Arial" w:eastAsia="Times New Roman" w:hAnsi="Arial" w:cs="Arial"/>
          <w:b/>
          <w:sz w:val="24"/>
          <w:szCs w:val="24"/>
          <w:lang w:eastAsia="ru-RU"/>
        </w:rPr>
      </w:pPr>
    </w:p>
    <w:p w:rsidR="001E1F01" w:rsidRDefault="001E1F01" w:rsidP="001E1F01">
      <w:pPr>
        <w:widowControl w:val="0"/>
        <w:numPr>
          <w:ilvl w:val="0"/>
          <w:numId w:val="1"/>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Орган-разработчик проводит анализ проблем, выявленных в сфере общественных отношений, связанных с осуществлением предпринимательской и инвестиционной деятельности в городском округе Люберцы, определяет цель правового регулирования, выявляет все возможные варианты решения выявленных проблем, включая варианты, которые позволяют достичь поставленных целей без введения нового правового регулирования, выявляет и оценивает последствия, к которым приведут </w:t>
      </w:r>
      <w:r>
        <w:rPr>
          <w:rFonts w:ascii="Arial" w:eastAsia="Times New Roman" w:hAnsi="Arial" w:cs="Arial"/>
          <w:sz w:val="24"/>
          <w:szCs w:val="24"/>
          <w:lang w:eastAsia="ru-RU"/>
        </w:rPr>
        <w:lastRenderedPageBreak/>
        <w:t>предлагаемые варианты решения проблемы, включая затраты и выгоды, а также</w:t>
      </w:r>
      <w:proofErr w:type="gramEnd"/>
      <w:r>
        <w:rPr>
          <w:rFonts w:ascii="Arial" w:eastAsia="Times New Roman" w:hAnsi="Arial" w:cs="Arial"/>
          <w:sz w:val="24"/>
          <w:szCs w:val="24"/>
          <w:lang w:eastAsia="ru-RU"/>
        </w:rPr>
        <w:t xml:space="preserve"> оценивает эффективность и результативность при реализации каждого из предложенных вариантов на практике.</w:t>
      </w:r>
    </w:p>
    <w:p w:rsidR="001E1F01" w:rsidRDefault="001E1F01" w:rsidP="001E1F01">
      <w:pPr>
        <w:widowControl w:val="0"/>
        <w:numPr>
          <w:ilvl w:val="0"/>
          <w:numId w:val="1"/>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В случае принятия решения о необходимости введения правового регулирования для решения выявленной проблемы орган-разработчик выбирает наилучший из имеющихся вариантов предлагаемого правового регулирования, на его основе разрабатывает соответствующий проект акта.</w:t>
      </w:r>
    </w:p>
    <w:p w:rsidR="001E1F01" w:rsidRDefault="001E1F01" w:rsidP="001E1F01">
      <w:pPr>
        <w:widowControl w:val="0"/>
        <w:numPr>
          <w:ilvl w:val="0"/>
          <w:numId w:val="1"/>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Выбор наилучшего варианта правового регулирования осуществляется с учетом следующих основных критериев:</w:t>
      </w:r>
    </w:p>
    <w:p w:rsidR="001E1F01" w:rsidRDefault="001E1F01" w:rsidP="001E1F01">
      <w:pPr>
        <w:pStyle w:val="a4"/>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эффективность, определяемая высокой степенью вероятности достижения заявленных целей регулирования;</w:t>
      </w:r>
    </w:p>
    <w:p w:rsidR="001E1F01" w:rsidRDefault="001E1F01" w:rsidP="001E1F01">
      <w:pPr>
        <w:pStyle w:val="a4"/>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уровень и степень обоснованности предполагаемых затрат потенциальных адресатов предлагаемого правового регулирования;</w:t>
      </w:r>
    </w:p>
    <w:p w:rsidR="001E1F01" w:rsidRDefault="001E1F01" w:rsidP="001E1F01">
      <w:pPr>
        <w:pStyle w:val="a4"/>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предполагаемая польза для соответствующей сферы общественных отношений, выражающаяся в создании благоприятных условий для ее развития. </w:t>
      </w:r>
    </w:p>
    <w:p w:rsidR="001E1F01" w:rsidRDefault="001E1F01" w:rsidP="001E1F01">
      <w:pPr>
        <w:widowControl w:val="0"/>
        <w:numPr>
          <w:ilvl w:val="0"/>
          <w:numId w:val="1"/>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По окончании формирования проекта акта орган-разработчик направляет проект акта в правовое управление администрации городского округа Люберцы для проведения предварительной правовой экспертизы.</w:t>
      </w:r>
    </w:p>
    <w:p w:rsidR="001E1F01" w:rsidRDefault="001E1F01" w:rsidP="001E1F01">
      <w:pPr>
        <w:widowControl w:val="0"/>
        <w:numPr>
          <w:ilvl w:val="0"/>
          <w:numId w:val="1"/>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После проведения предварительной правовой экспертизы и доработки </w:t>
      </w:r>
      <w:r>
        <w:rPr>
          <w:rFonts w:ascii="Arial" w:eastAsia="Times New Roman" w:hAnsi="Arial" w:cs="Arial"/>
          <w:sz w:val="24"/>
          <w:szCs w:val="24"/>
          <w:lang w:eastAsia="ru-RU"/>
        </w:rPr>
        <w:br/>
        <w:t>(при необходимости) орган-разработчик представляет проект акта в уполномоченный орган на предварительное рассмотрение для выявления в проекте акта положений, регулирующих общественные отношения, относящиеся к предметной области оценки регулирующего воздействия, и согласования степени регулирующего воздействия проекта акта.</w:t>
      </w:r>
    </w:p>
    <w:p w:rsidR="001E1F01" w:rsidRDefault="001E1F01" w:rsidP="001E1F01">
      <w:pPr>
        <w:widowControl w:val="0"/>
        <w:tabs>
          <w:tab w:val="num" w:pos="1134"/>
        </w:tabs>
        <w:autoSpaceDE w:val="0"/>
        <w:autoSpaceDN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В случае если уполномоченным органом сделан вывод о том, что проект акта не содержит положений, регулирующих вопросы осуществления предпринимательской и инвестиционной деятельности в городском округе Люберцы, орган-разработчик уведомляется о том, что проведение оценки регулирующего воздействия в отношении проекта акта не требуется. Одновременно с уведомлением органу-разработчику проекта акта могут быть направлены замечания и предложения уполномоченного органа по рассмотренному проекту акта.</w:t>
      </w:r>
    </w:p>
    <w:p w:rsidR="001E1F01" w:rsidRDefault="001E1F01" w:rsidP="001E1F01">
      <w:pPr>
        <w:widowControl w:val="0"/>
        <w:tabs>
          <w:tab w:val="num" w:pos="1134"/>
        </w:tabs>
        <w:autoSpaceDE w:val="0"/>
        <w:autoSpaceDN w:val="0"/>
        <w:spacing w:after="0" w:line="240" w:lineRule="auto"/>
        <w:ind w:firstLine="709"/>
        <w:jc w:val="both"/>
        <w:rPr>
          <w:rFonts w:ascii="Arial" w:eastAsia="Times New Roman" w:hAnsi="Arial" w:cs="Arial"/>
          <w:color w:val="000000" w:themeColor="text1"/>
          <w:sz w:val="24"/>
          <w:szCs w:val="24"/>
          <w:lang w:eastAsia="ru-RU"/>
        </w:rPr>
      </w:pPr>
      <w:r>
        <w:rPr>
          <w:rFonts w:ascii="Arial" w:eastAsia="Times New Roman" w:hAnsi="Arial" w:cs="Arial"/>
          <w:sz w:val="24"/>
          <w:szCs w:val="24"/>
          <w:lang w:eastAsia="ru-RU"/>
        </w:rPr>
        <w:t xml:space="preserve">Если в ходе предварительного рассмотрения уполномоченным органом будет установлено, что предлагаемое в проекте акта правовое регулирование окажет незначительное воздействие на его потенциальных адресатов (низкая степень регулирующего воздействия), заключение об оценке регулирующего воздействия может быть дано уполномоченным органом непосредственно по результатам такого рассмотрения (в упрощенном порядке, без проведения публичных консультаций). В этом случае орган-разработчик формирует сводный отчет и не позднее 5 (пяти) рабочих дней, следующих за днем поступления проекта акта, направляет его в уполномоченный орган для подготовки соответствующего заключения об оценке </w:t>
      </w:r>
      <w:r>
        <w:rPr>
          <w:rFonts w:ascii="Arial" w:eastAsia="Times New Roman" w:hAnsi="Arial" w:cs="Arial"/>
          <w:color w:val="000000" w:themeColor="text1"/>
          <w:sz w:val="24"/>
          <w:szCs w:val="24"/>
          <w:lang w:eastAsia="ru-RU"/>
        </w:rPr>
        <w:t xml:space="preserve">регулирующего воздействия проекта акта. </w:t>
      </w:r>
    </w:p>
    <w:p w:rsidR="001E1F01" w:rsidRDefault="001E1F01" w:rsidP="001E1F01">
      <w:pPr>
        <w:widowControl w:val="0"/>
        <w:tabs>
          <w:tab w:val="num" w:pos="1134"/>
        </w:tabs>
        <w:autoSpaceDE w:val="0"/>
        <w:autoSpaceDN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В случае если уполномоченным органом был сделан вывод о том, что предлагаемое проектом акта правовое регулирование может оказать значительное воздействие на потенциальных адресатов данного правового регулирования (высокая и средняя степень регулирующего воздействия) органу-разработчику возвращается проект акта для подготовки сводного отчета и проведения публичных консультаций.</w:t>
      </w:r>
    </w:p>
    <w:p w:rsidR="001E1F01" w:rsidRDefault="001E1F01" w:rsidP="001E1F01">
      <w:pPr>
        <w:widowControl w:val="0"/>
        <w:numPr>
          <w:ilvl w:val="0"/>
          <w:numId w:val="1"/>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Сводный отчет (Приложение 1 к настоящему Порядку), подписанный руководителем органа - разработчика, должен содержать следующие сведения:</w:t>
      </w:r>
    </w:p>
    <w:p w:rsidR="001E1F01" w:rsidRDefault="001E1F01" w:rsidP="001E1F01">
      <w:pPr>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общая информация (орган – разработчик, вид и наименование проекта акта);</w:t>
      </w:r>
    </w:p>
    <w:p w:rsidR="001E1F01" w:rsidRDefault="001E1F01" w:rsidP="001E1F01">
      <w:pPr>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описание проблемы, на решение которой направлен предлагаемый способ регулирования;</w:t>
      </w:r>
    </w:p>
    <w:p w:rsidR="001E1F01" w:rsidRDefault="001E1F01" w:rsidP="001E1F01">
      <w:pPr>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цели предлагаемого правового регулирования и индикаторы для оценки достижения цели (не более трех) в количественном или качественном выражении;</w:t>
      </w:r>
    </w:p>
    <w:p w:rsidR="001E1F01" w:rsidRDefault="001E1F01" w:rsidP="001E1F01">
      <w:pPr>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lastRenderedPageBreak/>
        <w:t>сравнение предлагаемого способа регулирования с иными способами решения проблемы (если иные способы отсутствуют, указать);</w:t>
      </w:r>
    </w:p>
    <w:p w:rsidR="001E1F01" w:rsidRDefault="001E1F01" w:rsidP="001E1F01">
      <w:pPr>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качественная характеристика и оценка численности потенциальных адресатов предлагаемого правового регулирования;</w:t>
      </w:r>
    </w:p>
    <w:p w:rsidR="001E1F01" w:rsidRDefault="001E1F01" w:rsidP="001E1F01">
      <w:pPr>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изменение функций (полномочий, обязанностей, прав) органов местного самоуправления, а также порядка из реализации в связи с введением предлагаемого правового регулирования;</w:t>
      </w:r>
    </w:p>
    <w:p w:rsidR="001E1F01" w:rsidRDefault="001E1F01" w:rsidP="001E1F01">
      <w:pPr>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оценка дополнительных расходов (возможных доходов) бюджета городского округа Люберцы, связанных с введением предлагаемого правового регулирования;</w:t>
      </w:r>
    </w:p>
    <w:p w:rsidR="001E1F01" w:rsidRDefault="001E1F01" w:rsidP="001E1F01">
      <w:pPr>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изменение обязанностей (ограничений) потенциальных адресатов предлагаемого правового регулирования и связанные с ними расходы (возможные доходы);</w:t>
      </w:r>
    </w:p>
    <w:p w:rsidR="001E1F01" w:rsidRDefault="001E1F01" w:rsidP="001E1F01">
      <w:pPr>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оценка рисков неблагоприятных последствий применения предлагаемого правового регулирования;</w:t>
      </w:r>
    </w:p>
    <w:p w:rsidR="001E1F01" w:rsidRDefault="001E1F01" w:rsidP="001E1F01">
      <w:pPr>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оценка необходимости установления переходного периода и (или) отсрочки вступления в силу муниципального нормативного правового акта, либо необходимость распространения предлагаемого правового регулирования на ранее возникшие отношения;</w:t>
      </w:r>
    </w:p>
    <w:p w:rsidR="001E1F01" w:rsidRDefault="001E1F01" w:rsidP="001E1F01">
      <w:pPr>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информация о сроках проведения публичных консультаций по проекту муниципального нормативного правового акта и сводному отчету;</w:t>
      </w:r>
    </w:p>
    <w:p w:rsidR="001E1F01" w:rsidRDefault="001E1F01" w:rsidP="001E1F01">
      <w:pPr>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иные сведения, которые, по мнению разработчика, позволяют оценить обоснованность предлагаемого регулирования;</w:t>
      </w:r>
    </w:p>
    <w:p w:rsidR="001E1F01" w:rsidRDefault="001E1F01" w:rsidP="001E1F01">
      <w:pPr>
        <w:widowControl w:val="0"/>
        <w:numPr>
          <w:ilvl w:val="0"/>
          <w:numId w:val="1"/>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В целях организации публичных консультаций орган-разработчик размещает на официальном сайте проект акта, прошедший предварительную правовую экспертизу, сводный отчет и извещение о проведении публичных консультаций по проекту акта, в отношении которого проводится оценка регулирующего воздействия, опросный лист, иные материалы и информацию по усмотрению органа-разработчика, служащие обоснованием выбора предлагаемого способа правового регулирования.</w:t>
      </w:r>
    </w:p>
    <w:p w:rsidR="001E1F01" w:rsidRDefault="001E1F01" w:rsidP="001E1F01">
      <w:pPr>
        <w:widowControl w:val="0"/>
        <w:tabs>
          <w:tab w:val="num" w:pos="1134"/>
        </w:tabs>
        <w:autoSpaceDE w:val="0"/>
        <w:autoSpaceDN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В извещении указывается срок проведения публичных консультаций, а также способ направления участниками публичных консультаций своих мнений по вопросам, обсуждаемым в ходе публичных консультаций (Приложение 2 и Приложение 3 к настоящему Порядку).</w:t>
      </w:r>
    </w:p>
    <w:p w:rsidR="001E1F01" w:rsidRDefault="001E1F01" w:rsidP="001E1F01">
      <w:pPr>
        <w:widowControl w:val="0"/>
        <w:tabs>
          <w:tab w:val="num" w:pos="1134"/>
        </w:tabs>
        <w:autoSpaceDE w:val="0"/>
        <w:autoSpaceDN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Проведение публичных консультаций начинается одновременно с размещением органом-разработчиком проекта акта и сводного отчета на официальном сайте.</w:t>
      </w:r>
    </w:p>
    <w:p w:rsidR="001E1F01" w:rsidRDefault="001E1F01" w:rsidP="001E1F01">
      <w:pPr>
        <w:widowControl w:val="0"/>
        <w:numPr>
          <w:ilvl w:val="0"/>
          <w:numId w:val="1"/>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Орган - разработчик направляет извещение о проведении публичных консультаций в органы и организации, с которыми администрацией городского округа Люберцы заключено соглашение о взаимодействии при оценке регулирующего воздействия, а также иных лиц, которых целесообразно привлечь к публичным консультациям, исходя из содержания проблемы, цели и предмета правового регулирования.</w:t>
      </w:r>
    </w:p>
    <w:p w:rsidR="001E1F01" w:rsidRDefault="001E1F01" w:rsidP="001E1F01">
      <w:pPr>
        <w:widowControl w:val="0"/>
        <w:numPr>
          <w:ilvl w:val="0"/>
          <w:numId w:val="1"/>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Целью проведения публичных консультаций по обсуждению проекта акта и сводного отчета является:</w:t>
      </w:r>
    </w:p>
    <w:p w:rsidR="001E1F01" w:rsidRDefault="001E1F01" w:rsidP="001E1F01">
      <w:pPr>
        <w:pStyle w:val="a4"/>
        <w:widowControl w:val="0"/>
        <w:numPr>
          <w:ilvl w:val="1"/>
          <w:numId w:val="1"/>
        </w:numPr>
        <w:tabs>
          <w:tab w:val="clear" w:pos="568"/>
          <w:tab w:val="num" w:pos="0"/>
          <w:tab w:val="num" w:pos="1134"/>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сбор мнений всех заинтересованных лиц относительно обоснованности окончательного выбора варианта предлагаемого правового регулирования органом-разработчиком;</w:t>
      </w:r>
    </w:p>
    <w:p w:rsidR="001E1F01" w:rsidRDefault="001E1F01" w:rsidP="001E1F01">
      <w:pPr>
        <w:pStyle w:val="a4"/>
        <w:widowControl w:val="0"/>
        <w:numPr>
          <w:ilvl w:val="1"/>
          <w:numId w:val="1"/>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установление степени объективности количественных и качественных оценок, касающихся групп потенциальных адресатов предлагаемого правового регулирования и возможных выгод и издержек указанных групп, а также доходов и расходов бюджета городского округа Люберцы, связанных с введением указанного варианта предлагаемого правового регулирования;</w:t>
      </w:r>
    </w:p>
    <w:p w:rsidR="001E1F01" w:rsidRDefault="001E1F01" w:rsidP="001E1F01">
      <w:pPr>
        <w:pStyle w:val="a4"/>
        <w:widowControl w:val="0"/>
        <w:numPr>
          <w:ilvl w:val="1"/>
          <w:numId w:val="1"/>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определение достижимости целей предлагаемого правового регулирования, поставленных органом-разработчиком, а также возможных рисков, связанных с введением соответствующего правового регулирования.</w:t>
      </w:r>
    </w:p>
    <w:p w:rsidR="001E1F01" w:rsidRDefault="001E1F01" w:rsidP="001E1F01">
      <w:pPr>
        <w:widowControl w:val="0"/>
        <w:numPr>
          <w:ilvl w:val="0"/>
          <w:numId w:val="1"/>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Срок проведения публичных консультаций определяется органом-разработчиком, зависит от степени влияния положений предлагаемого правового регулирования на ведение предпринимательской и инвестиционной деятельности и не может составлять менее 10 (десяти) рабочих дней со дня размещения проекта акта и сводного отчета на официальном сайте.</w:t>
      </w:r>
    </w:p>
    <w:p w:rsidR="001E1F01" w:rsidRDefault="001E1F01" w:rsidP="001E1F01">
      <w:pPr>
        <w:widowControl w:val="0"/>
        <w:tabs>
          <w:tab w:val="num" w:pos="1134"/>
        </w:tabs>
        <w:autoSpaceDE w:val="0"/>
        <w:autoSpaceDN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Срок проведения публичных консультаций может быть продлен по решению органа-разработчика, который размещает на официальном сайте информацию об основаниях и продолжительности такого продления. Срок продления не может быть более 5 (пяти) рабочих дней.</w:t>
      </w:r>
    </w:p>
    <w:p w:rsidR="001E1F01" w:rsidRDefault="001E1F01" w:rsidP="001E1F01">
      <w:pPr>
        <w:widowControl w:val="0"/>
        <w:numPr>
          <w:ilvl w:val="0"/>
          <w:numId w:val="1"/>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Результаты публичных консультаций оформляются органом - разработчиком в форме справки о результатах публичных консультаций (Приложение 4 к настоящему Порядку), содержащей сведения о проведенных публичных консультациях, в том числе мнения участников публичных консультаций и позиции органа - разработчика по всем полученным комментариям. </w:t>
      </w:r>
    </w:p>
    <w:p w:rsidR="001E1F01" w:rsidRDefault="001E1F01" w:rsidP="001E1F01">
      <w:pPr>
        <w:widowControl w:val="0"/>
        <w:tabs>
          <w:tab w:val="num" w:pos="1134"/>
        </w:tabs>
        <w:autoSpaceDE w:val="0"/>
        <w:autoSpaceDN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Справка о результатах публичных консультаций подписывается руководителем отраслевого (функционального) органа администрации городского округа Люберцы, непосредственно разработавшего проект акта.</w:t>
      </w:r>
    </w:p>
    <w:p w:rsidR="001E1F01" w:rsidRDefault="001E1F01" w:rsidP="001E1F01">
      <w:pPr>
        <w:widowControl w:val="0"/>
        <w:numPr>
          <w:ilvl w:val="0"/>
          <w:numId w:val="1"/>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Позиции заинтересованных лиц могут быть получены органом-разработчиком проекта акта также посредством проведения совещаний, заседаний экспертных групп, общественных советов и других совещательных и консультационных органов, действующих при администрации городского округа Люберцы, а также с использованием иных форм и источников получения информации. Поступившие в ходе указанных мероприятий предложения собираются органом-разработчиком и включаются в справку, подготавливаемую в порядке, установленном п. 21 настоящего Порядка.</w:t>
      </w:r>
    </w:p>
    <w:p w:rsidR="001E1F01" w:rsidRDefault="001E1F01" w:rsidP="001E1F01">
      <w:pPr>
        <w:widowControl w:val="0"/>
        <w:numPr>
          <w:ilvl w:val="0"/>
          <w:numId w:val="1"/>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По результатам публичных консультаций орган-разработчик дорабатывает проект акта (при необходимости) и дополняет сводный отчет информацией о проведенных публичных консультациях.</w:t>
      </w:r>
    </w:p>
    <w:p w:rsidR="001E1F01" w:rsidRDefault="001E1F01" w:rsidP="001E1F01">
      <w:pPr>
        <w:widowControl w:val="0"/>
        <w:numPr>
          <w:ilvl w:val="0"/>
          <w:numId w:val="1"/>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lang w:eastAsia="ru-RU"/>
        </w:rPr>
        <w:t>Доработанный сводный отчет подписывается руководителем отраслевого (функционального) органа администрации городского округа Люберцы, непосредственно разработавшего проект акта и подлежит размещению органом-разработчиком на официальном сайте в течение 3 (трех) рабочих дней со дня его подписания.</w:t>
      </w:r>
    </w:p>
    <w:p w:rsidR="001E1F01" w:rsidRDefault="001E1F01" w:rsidP="001E1F01">
      <w:pPr>
        <w:widowControl w:val="0"/>
        <w:numPr>
          <w:ilvl w:val="0"/>
          <w:numId w:val="1"/>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lang w:eastAsia="ru-RU"/>
        </w:rPr>
        <w:t>Одновременно с размещением сводного отчета на официальном сайте орган-разработчик направляет доработанный по результатам публичных консультаций проект акта, прошедший правовую экспертизу и сводный отчет в уполномоченный орган для подготовки заключения.</w:t>
      </w:r>
    </w:p>
    <w:p w:rsidR="001E1F01" w:rsidRDefault="001E1F01" w:rsidP="001E1F01">
      <w:pPr>
        <w:widowControl w:val="0"/>
        <w:numPr>
          <w:ilvl w:val="0"/>
          <w:numId w:val="1"/>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По результатам рассмотрения предложений, поступивших в связи с проведением публичных консультаций, орган-разработчик может принять мотивированное решение об отказе в подготовке проекта акта. В случае принятия такого решения орган-разработчик размещает на официальном сайте соответствующее сообщение и извещает об этом органы и организации, которые ранее извещались о проведении публичных консультаций.  </w:t>
      </w:r>
    </w:p>
    <w:p w:rsidR="001E1F01" w:rsidRDefault="001E1F01" w:rsidP="001E1F01">
      <w:pPr>
        <w:widowControl w:val="0"/>
        <w:numPr>
          <w:ilvl w:val="0"/>
          <w:numId w:val="1"/>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lang w:eastAsia="ru-RU"/>
        </w:rPr>
        <w:t>Заключение подготавливается уполномоченным органом в срок не более 10 (десяти) рабочих дней со дня поступления проекта акта и сводного отчета (Приложение № 5 к настоящему Порядку).</w:t>
      </w:r>
    </w:p>
    <w:p w:rsidR="001E1F01" w:rsidRDefault="001E1F01" w:rsidP="001E1F01">
      <w:pPr>
        <w:widowControl w:val="0"/>
        <w:numPr>
          <w:ilvl w:val="0"/>
          <w:numId w:val="1"/>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В заключении делаются выводы о соблюдении органом-разработчиком порядка проведения оценки регулирующего воздействия, о наличии либо отсутствии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приводящих к возникновению необоснованных расходов субъектов предпринимательской и инвестиционной деятельности, а также дополнительных существенных расходов бюджета городского округа Люберцы, о наличии положений, которые необоснованно</w:t>
      </w:r>
      <w:proofErr w:type="gramEnd"/>
      <w:r>
        <w:rPr>
          <w:rFonts w:ascii="Arial" w:eastAsia="Times New Roman" w:hAnsi="Arial" w:cs="Arial"/>
          <w:sz w:val="24"/>
          <w:szCs w:val="24"/>
          <w:lang w:eastAsia="ru-RU"/>
        </w:rPr>
        <w:t xml:space="preserve"> способствуют ограничению конкуренции в городском округе Люберцы.</w:t>
      </w:r>
    </w:p>
    <w:p w:rsidR="001E1F01" w:rsidRDefault="001E1F01" w:rsidP="001E1F01">
      <w:pPr>
        <w:widowControl w:val="0"/>
        <w:numPr>
          <w:ilvl w:val="0"/>
          <w:numId w:val="1"/>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lastRenderedPageBreak/>
        <w:t>В случае если в заключении сделан вывод о том, что органом-разработчиком при подготовке проекта акта не соблюден порядок проведения оценки регулирующего воздействия, орган-разработчик проекта акта проводит процедуры, предусмотренные п. 10-25 настоящего Порядка, начиная с невыполненной процедуры и дорабатывает проект акта и сводный отчет по их результатам, после чего повторно направляет их в уполномоченный орган для подготовки заключения.</w:t>
      </w:r>
      <w:proofErr w:type="gramEnd"/>
    </w:p>
    <w:p w:rsidR="001E1F01" w:rsidRDefault="001E1F01" w:rsidP="001E1F01">
      <w:pPr>
        <w:widowControl w:val="0"/>
        <w:numPr>
          <w:ilvl w:val="0"/>
          <w:numId w:val="1"/>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lang w:eastAsia="ru-RU"/>
        </w:rPr>
        <w:t>В случае установления соответствия проведенной органом-разработчиком процедуры оценки регулирующего воздействия установленным требованиям уполномоченный орган осуществляет анализ обоснованности выводов органа-разработчика относительно необходимости введения предлагаемого им способа правового регулирования.</w:t>
      </w:r>
    </w:p>
    <w:p w:rsidR="001E1F01" w:rsidRDefault="001E1F01" w:rsidP="001E1F01">
      <w:pPr>
        <w:widowControl w:val="0"/>
        <w:tabs>
          <w:tab w:val="num" w:pos="1134"/>
        </w:tabs>
        <w:autoSpaceDE w:val="0"/>
        <w:autoSpaceDN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Анализ, проводимый уполномоченным органом, основывается на результатах исследования органом-разработчиком выявленной проблемы, представленных в сводном отчете. При этом учитываются также мнения участников публичных консультаций, отраженных в справке о результатах публичных консультаций. </w:t>
      </w:r>
    </w:p>
    <w:p w:rsidR="001E1F01" w:rsidRDefault="001E1F01" w:rsidP="001E1F01">
      <w:pPr>
        <w:widowControl w:val="0"/>
        <w:numPr>
          <w:ilvl w:val="0"/>
          <w:numId w:val="1"/>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lang w:eastAsia="ru-RU"/>
        </w:rPr>
        <w:t>Подготовленное заключение об оценке регулирующего воздействия проекта акта направляется органу-разработчику и подлежит размещению уполномоченным органом на официальном сайте не позднее 5 (пяти) рабочих дней со дня его подготовки.</w:t>
      </w:r>
    </w:p>
    <w:p w:rsidR="001E1F01" w:rsidRDefault="001E1F01" w:rsidP="001E1F01">
      <w:pPr>
        <w:widowControl w:val="0"/>
        <w:numPr>
          <w:ilvl w:val="0"/>
          <w:numId w:val="1"/>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lang w:eastAsia="ru-RU"/>
        </w:rPr>
        <w:t>После получения положительного заключения от уполномоченного органа проект акта проходит процедуру согласования в установленном порядке.</w:t>
      </w:r>
    </w:p>
    <w:p w:rsidR="001E1F01" w:rsidRDefault="001E1F01" w:rsidP="001E1F01">
      <w:pPr>
        <w:widowControl w:val="0"/>
        <w:numPr>
          <w:ilvl w:val="0"/>
          <w:numId w:val="1"/>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 случае если в заключении сделан вывод о наличии в проекте акта положений, которые вводят избыточные запреты, ограничения и обязанности для субъектов предпринимательской и инвестиционной деятельности или способствуют их введению, а также способствуют возникновению необоснованных расходов субъектов предпринимательской и инвестиционной деятельности, бюджета городского округа Люберцы, а также об отсутствии достаточного основания для принятия </w:t>
      </w:r>
      <w:proofErr w:type="gramStart"/>
      <w:r>
        <w:rPr>
          <w:rFonts w:ascii="Arial" w:eastAsia="Times New Roman" w:hAnsi="Arial" w:cs="Arial"/>
          <w:sz w:val="24"/>
          <w:szCs w:val="24"/>
          <w:lang w:eastAsia="ru-RU"/>
        </w:rPr>
        <w:t>решения</w:t>
      </w:r>
      <w:proofErr w:type="gramEnd"/>
      <w:r>
        <w:rPr>
          <w:rFonts w:ascii="Arial" w:eastAsia="Times New Roman" w:hAnsi="Arial" w:cs="Arial"/>
          <w:sz w:val="24"/>
          <w:szCs w:val="24"/>
          <w:lang w:eastAsia="ru-RU"/>
        </w:rPr>
        <w:t xml:space="preserve"> о введении предлагаемого органом-разработчиком варианта правового регулирования, орган разработчик обязан устранить замечания уполномоченного органа.</w:t>
      </w:r>
    </w:p>
    <w:p w:rsidR="001E1F01" w:rsidRDefault="001E1F01" w:rsidP="001E1F01">
      <w:pPr>
        <w:widowControl w:val="0"/>
        <w:numPr>
          <w:ilvl w:val="0"/>
          <w:numId w:val="1"/>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Орган-разработчик в течение 3 (трех) рабочих дней устраняет замечания и учитывает выводы заключения уполномоченного органа при доработке проекта акта. </w:t>
      </w:r>
      <w:r>
        <w:rPr>
          <w:rFonts w:ascii="Arial" w:hAnsi="Arial" w:cs="Arial"/>
          <w:sz w:val="24"/>
          <w:szCs w:val="24"/>
          <w:shd w:val="clear" w:color="auto" w:fill="FEFEFE"/>
        </w:rPr>
        <w:t>По итогам доработки регулирующий орган повторно направляет проект акта уполномоченному органу для получения согласования.</w:t>
      </w:r>
    </w:p>
    <w:p w:rsidR="001E1F01" w:rsidRDefault="001E1F01" w:rsidP="001E1F01">
      <w:pPr>
        <w:widowControl w:val="0"/>
        <w:numPr>
          <w:ilvl w:val="0"/>
          <w:numId w:val="1"/>
        </w:numPr>
        <w:tabs>
          <w:tab w:val="left" w:pos="1134"/>
        </w:tabs>
        <w:autoSpaceDE w:val="0"/>
        <w:autoSpaceDN w:val="0"/>
        <w:spacing w:after="0"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lang w:eastAsia="ru-RU"/>
        </w:rPr>
        <w:t>Если орган - разработчик не согласен с замечаниями уполномоченного органа, он не позднее 10 (десяти) рабочих дней проводит согласительное совещание с представителями уполномоченного органа, участниками публичных консультаций с целью урегулирования разногласий по проекту акта.</w:t>
      </w:r>
    </w:p>
    <w:p w:rsidR="001E1F01" w:rsidRDefault="001E1F01" w:rsidP="001E1F01">
      <w:pPr>
        <w:widowControl w:val="0"/>
        <w:tabs>
          <w:tab w:val="left" w:pos="1134"/>
        </w:tabs>
        <w:autoSpaceDE w:val="0"/>
        <w:autoSpaceDN w:val="0"/>
        <w:spacing w:after="0" w:line="240" w:lineRule="auto"/>
        <w:jc w:val="both"/>
        <w:rPr>
          <w:rFonts w:ascii="Arial" w:eastAsia="Times New Roman" w:hAnsi="Arial" w:cs="Arial"/>
          <w:sz w:val="24"/>
          <w:szCs w:val="24"/>
          <w:lang w:eastAsia="ru-RU"/>
        </w:rPr>
      </w:pPr>
    </w:p>
    <w:p w:rsidR="001E1F01" w:rsidRDefault="001E1F01" w:rsidP="001E1F01">
      <w:pPr>
        <w:widowControl w:val="0"/>
        <w:tabs>
          <w:tab w:val="left" w:pos="1134"/>
        </w:tabs>
        <w:autoSpaceDE w:val="0"/>
        <w:autoSpaceDN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val="en-US" w:eastAsia="ru-RU"/>
        </w:rPr>
        <w:t>III</w:t>
      </w:r>
      <w:r>
        <w:rPr>
          <w:rFonts w:ascii="Arial" w:eastAsia="Times New Roman" w:hAnsi="Arial" w:cs="Arial"/>
          <w:b/>
          <w:sz w:val="24"/>
          <w:szCs w:val="24"/>
          <w:lang w:eastAsia="ru-RU"/>
        </w:rPr>
        <w:t>. Организация и проведение оценки фактического воздействия муниципальных нормативных правовых актов городского округа Люберцы</w:t>
      </w:r>
    </w:p>
    <w:p w:rsidR="001E1F01" w:rsidRDefault="001E1F01" w:rsidP="001E1F01">
      <w:pPr>
        <w:widowControl w:val="0"/>
        <w:tabs>
          <w:tab w:val="left" w:pos="1134"/>
        </w:tabs>
        <w:autoSpaceDE w:val="0"/>
        <w:autoSpaceDN w:val="0"/>
        <w:spacing w:after="0" w:line="240" w:lineRule="auto"/>
        <w:jc w:val="center"/>
        <w:rPr>
          <w:rFonts w:ascii="Arial" w:eastAsia="Times New Roman" w:hAnsi="Arial" w:cs="Arial"/>
          <w:b/>
          <w:sz w:val="24"/>
          <w:szCs w:val="24"/>
          <w:lang w:eastAsia="ru-RU"/>
        </w:rPr>
      </w:pPr>
    </w:p>
    <w:p w:rsidR="001E1F01" w:rsidRDefault="001E1F01" w:rsidP="001E1F01">
      <w:pPr>
        <w:pStyle w:val="a4"/>
        <w:widowControl w:val="0"/>
        <w:numPr>
          <w:ilvl w:val="0"/>
          <w:numId w:val="1"/>
        </w:numPr>
        <w:tabs>
          <w:tab w:val="left" w:pos="1134"/>
        </w:tabs>
        <w:autoSpaceDE w:val="0"/>
        <w:autoSpaceDN w:val="0"/>
        <w:spacing w:after="0"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Оценка фактического воздействия муниципальных нормативных правовых актов  проводится в отношении муниципальных нормативных правовых актов, при подготовке которых проводилась процедура ОРВ. </w:t>
      </w:r>
    </w:p>
    <w:p w:rsidR="001E1F01" w:rsidRDefault="001E1F01" w:rsidP="001E1F01">
      <w:pPr>
        <w:pStyle w:val="a4"/>
        <w:widowControl w:val="0"/>
        <w:numPr>
          <w:ilvl w:val="0"/>
          <w:numId w:val="1"/>
        </w:numPr>
        <w:tabs>
          <w:tab w:val="left" w:pos="1134"/>
        </w:tabs>
        <w:autoSpaceDE w:val="0"/>
        <w:autoSpaceDN w:val="0"/>
        <w:spacing w:after="0"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lang w:eastAsia="ru-RU"/>
        </w:rPr>
        <w:t>Процедура ОФВ проводится не ранее чем через 3 (три) года после вступления в силу нормативного правового акта.</w:t>
      </w:r>
    </w:p>
    <w:p w:rsidR="001E1F01" w:rsidRDefault="001E1F01" w:rsidP="001E1F01">
      <w:pPr>
        <w:pStyle w:val="a4"/>
        <w:widowControl w:val="0"/>
        <w:numPr>
          <w:ilvl w:val="0"/>
          <w:numId w:val="1"/>
        </w:numPr>
        <w:tabs>
          <w:tab w:val="left" w:pos="1134"/>
        </w:tabs>
        <w:autoSpaceDE w:val="0"/>
        <w:autoSpaceDN w:val="0"/>
        <w:spacing w:after="0"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lang w:eastAsia="ru-RU"/>
        </w:rPr>
        <w:t>Процедура ОФВ муниципальных нормативных правовых актов проводится уполномоченным органом исключительно по заявлению заинтересованных лиц, либо в порядке самоконтроля в целях оценки фактических последствий установленного правового регулирования в сравнении с прогнозными последствиями, содержащимися в заключении об оценке регулирующего воздействия проекта акта.</w:t>
      </w:r>
    </w:p>
    <w:p w:rsidR="001E1F01" w:rsidRDefault="001E1F01" w:rsidP="001E1F01">
      <w:pPr>
        <w:pStyle w:val="a4"/>
        <w:numPr>
          <w:ilvl w:val="0"/>
          <w:numId w:val="1"/>
        </w:numPr>
        <w:tabs>
          <w:tab w:val="num" w:pos="1134"/>
        </w:tabs>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На основании предложений о проведении оценки фактического воздействия, поступивших в уполномоченный орган, составляется план проведения процедуры ОФВ.</w:t>
      </w:r>
    </w:p>
    <w:p w:rsidR="001E1F01" w:rsidRDefault="001E1F01" w:rsidP="001E1F01">
      <w:pPr>
        <w:pStyle w:val="a4"/>
        <w:numPr>
          <w:ilvl w:val="0"/>
          <w:numId w:val="1"/>
        </w:numPr>
        <w:tabs>
          <w:tab w:val="num" w:pos="1134"/>
        </w:tabs>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Для проведения процедуры ОФВ уполномоченным органом при необходимости рассчитываются фактические значения показателей (индикаторов) достижения целей регулирующего воздействия муниципального правового акта, а также оцениваются фактические положительные и отрицательные последствия установленного регулирования.</w:t>
      </w:r>
    </w:p>
    <w:p w:rsidR="001E1F01" w:rsidRDefault="001E1F01" w:rsidP="001E1F01">
      <w:pPr>
        <w:pStyle w:val="a4"/>
        <w:numPr>
          <w:ilvl w:val="0"/>
          <w:numId w:val="1"/>
        </w:numPr>
        <w:tabs>
          <w:tab w:val="num" w:pos="1134"/>
        </w:tabs>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Уполномоченный орган вправе запрашивать дополнительную информацию, необходимую для проведения процедуры ОФВ у органа разработчика.</w:t>
      </w:r>
    </w:p>
    <w:p w:rsidR="001E1F01" w:rsidRDefault="001E1F01" w:rsidP="001E1F01">
      <w:pPr>
        <w:pStyle w:val="a4"/>
        <w:numPr>
          <w:ilvl w:val="0"/>
          <w:numId w:val="1"/>
        </w:numPr>
        <w:tabs>
          <w:tab w:val="num" w:pos="1134"/>
        </w:tabs>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В отношении муниципального нормативного правового акта, подлежащего процедуре ОФВ, подготавливается отчет, включающий следующие сведения и материалы:</w:t>
      </w:r>
    </w:p>
    <w:p w:rsidR="001E1F01" w:rsidRDefault="001E1F01" w:rsidP="001E1F01">
      <w:pPr>
        <w:pStyle w:val="a4"/>
        <w:spacing w:after="0" w:line="240" w:lineRule="auto"/>
        <w:ind w:left="709"/>
        <w:jc w:val="both"/>
        <w:rPr>
          <w:rFonts w:ascii="Arial" w:eastAsia="Times New Roman" w:hAnsi="Arial" w:cs="Arial"/>
          <w:sz w:val="24"/>
          <w:szCs w:val="24"/>
          <w:lang w:eastAsia="ru-RU"/>
        </w:rPr>
      </w:pPr>
      <w:r>
        <w:rPr>
          <w:rFonts w:ascii="Arial" w:eastAsia="Times New Roman" w:hAnsi="Arial" w:cs="Arial"/>
          <w:sz w:val="24"/>
          <w:szCs w:val="24"/>
          <w:lang w:eastAsia="ru-RU"/>
        </w:rPr>
        <w:t>- реквизиты муниципального акта;</w:t>
      </w:r>
    </w:p>
    <w:p w:rsidR="001E1F01" w:rsidRDefault="001E1F01" w:rsidP="001E1F01">
      <w:pPr>
        <w:pStyle w:val="a4"/>
        <w:spacing w:after="0" w:line="240" w:lineRule="auto"/>
        <w:ind w:left="709"/>
        <w:jc w:val="both"/>
        <w:rPr>
          <w:rFonts w:ascii="Arial" w:eastAsia="Times New Roman" w:hAnsi="Arial" w:cs="Arial"/>
          <w:sz w:val="24"/>
          <w:szCs w:val="24"/>
          <w:lang w:eastAsia="ru-RU"/>
        </w:rPr>
      </w:pPr>
      <w:r>
        <w:rPr>
          <w:rFonts w:ascii="Arial" w:eastAsia="Times New Roman" w:hAnsi="Arial" w:cs="Arial"/>
          <w:sz w:val="24"/>
          <w:szCs w:val="24"/>
          <w:lang w:eastAsia="ru-RU"/>
        </w:rPr>
        <w:t>- сведения о проведении процедуры ОРВ и ее результатах;</w:t>
      </w:r>
    </w:p>
    <w:p w:rsidR="001E1F01" w:rsidRDefault="001E1F01" w:rsidP="001E1F01">
      <w:pPr>
        <w:pStyle w:val="a4"/>
        <w:spacing w:after="0" w:line="240" w:lineRule="auto"/>
        <w:ind w:left="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сравнительный анализ прогнозных индикаторов достижения целей и их фактических значений. </w:t>
      </w:r>
    </w:p>
    <w:p w:rsidR="001E1F01" w:rsidRDefault="001E1F01" w:rsidP="001E1F01">
      <w:pPr>
        <w:pStyle w:val="a4"/>
        <w:spacing w:after="0" w:line="240" w:lineRule="auto"/>
        <w:ind w:left="709"/>
        <w:jc w:val="both"/>
        <w:rPr>
          <w:rFonts w:ascii="Arial" w:eastAsia="Times New Roman" w:hAnsi="Arial" w:cs="Arial"/>
          <w:sz w:val="24"/>
          <w:szCs w:val="24"/>
          <w:lang w:eastAsia="ru-RU"/>
        </w:rPr>
      </w:pPr>
      <w:r>
        <w:rPr>
          <w:rFonts w:ascii="Arial" w:eastAsia="Times New Roman" w:hAnsi="Arial" w:cs="Arial"/>
          <w:sz w:val="24"/>
          <w:szCs w:val="24"/>
          <w:lang w:eastAsia="ru-RU"/>
        </w:rPr>
        <w:t>- анализ фактических положительных и отрицательных последствий установленного правового регулирования;</w:t>
      </w:r>
    </w:p>
    <w:p w:rsidR="001E1F01" w:rsidRDefault="001E1F01" w:rsidP="001E1F01">
      <w:pPr>
        <w:pStyle w:val="a4"/>
        <w:spacing w:after="0" w:line="240" w:lineRule="auto"/>
        <w:ind w:left="709"/>
        <w:jc w:val="both"/>
        <w:rPr>
          <w:rFonts w:ascii="Arial" w:eastAsia="Times New Roman" w:hAnsi="Arial" w:cs="Arial"/>
          <w:sz w:val="24"/>
          <w:szCs w:val="24"/>
          <w:lang w:eastAsia="ru-RU"/>
        </w:rPr>
      </w:pPr>
      <w:r>
        <w:rPr>
          <w:rFonts w:ascii="Arial" w:eastAsia="Times New Roman" w:hAnsi="Arial" w:cs="Arial"/>
          <w:sz w:val="24"/>
          <w:szCs w:val="24"/>
          <w:lang w:eastAsia="ru-RU"/>
        </w:rPr>
        <w:t>- иные сведения, которые позволяют оценить фактическое воздействие.</w:t>
      </w:r>
    </w:p>
    <w:p w:rsidR="001E1F01" w:rsidRDefault="001E1F01" w:rsidP="001E1F01">
      <w:pPr>
        <w:pStyle w:val="a4"/>
        <w:numPr>
          <w:ilvl w:val="0"/>
          <w:numId w:val="1"/>
        </w:numPr>
        <w:tabs>
          <w:tab w:val="num" w:pos="1134"/>
        </w:tabs>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Отчет о проведении процедуры ОФВ размещается на официальном сайте. Вместе с отчетом размещается перечень вопросов для проведения публичных консультаций.</w:t>
      </w:r>
    </w:p>
    <w:p w:rsidR="001E1F01" w:rsidRDefault="001E1F01" w:rsidP="001E1F01">
      <w:pPr>
        <w:pStyle w:val="a4"/>
        <w:numPr>
          <w:ilvl w:val="0"/>
          <w:numId w:val="1"/>
        </w:numPr>
        <w:tabs>
          <w:tab w:val="num" w:pos="1134"/>
        </w:tabs>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Публичные консультации начинаются одновременно с размещением отчета об ОФВ. Срок проведения публичных консультаций не менее 15 (пятнадцати) календарных дней.</w:t>
      </w:r>
    </w:p>
    <w:p w:rsidR="001E1F01" w:rsidRDefault="001E1F01" w:rsidP="001E1F01">
      <w:pPr>
        <w:pStyle w:val="a4"/>
        <w:numPr>
          <w:ilvl w:val="0"/>
          <w:numId w:val="1"/>
        </w:numPr>
        <w:tabs>
          <w:tab w:val="num" w:pos="1134"/>
        </w:tabs>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По итогам проведения публичных консультаций уполномоченным органом подготавливается заключение о проведении процедуры ОФВ, которое должно содержать выводы о достижении заявленных целей регулирования и оценку положительных и отрицательных последствий действий муниципального нормативного правового акта.</w:t>
      </w:r>
    </w:p>
    <w:p w:rsidR="001E1F01" w:rsidRDefault="001E1F01" w:rsidP="001E1F01">
      <w:pPr>
        <w:pStyle w:val="a4"/>
        <w:numPr>
          <w:ilvl w:val="0"/>
          <w:numId w:val="1"/>
        </w:numPr>
        <w:tabs>
          <w:tab w:val="num" w:pos="1134"/>
        </w:tabs>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Если орган-разработчик не согласен с замечаниями уполномоченного органа, он не позднее 10 (десяти) рабочих дней проводит согласительное совещание с представителями уполномоченного органа, участниками публичных консультаций с целью урегулирования разногласий по нормативному правовому акту. </w:t>
      </w:r>
    </w:p>
    <w:p w:rsidR="001E1F01" w:rsidRDefault="001E1F01" w:rsidP="001E1F01">
      <w:pPr>
        <w:tabs>
          <w:tab w:val="num" w:pos="1134"/>
        </w:tab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p>
    <w:p w:rsidR="001E1F01" w:rsidRDefault="001E1F01" w:rsidP="001E1F01">
      <w:pPr>
        <w:widowControl w:val="0"/>
        <w:autoSpaceDE w:val="0"/>
        <w:autoSpaceDN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val="en-US" w:eastAsia="ru-RU"/>
        </w:rPr>
        <w:t>IV</w:t>
      </w:r>
      <w:r>
        <w:rPr>
          <w:rFonts w:ascii="Arial" w:eastAsia="Times New Roman" w:hAnsi="Arial" w:cs="Arial"/>
          <w:b/>
          <w:sz w:val="24"/>
          <w:szCs w:val="24"/>
          <w:lang w:eastAsia="ru-RU"/>
        </w:rPr>
        <w:t>. Экспертиза нормативных правовых актов</w:t>
      </w:r>
    </w:p>
    <w:p w:rsidR="001E1F01" w:rsidRDefault="001E1F01" w:rsidP="001E1F01">
      <w:pPr>
        <w:widowControl w:val="0"/>
        <w:autoSpaceDE w:val="0"/>
        <w:autoSpaceDN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городского округа Люберцы</w:t>
      </w:r>
    </w:p>
    <w:p w:rsidR="001E1F01" w:rsidRDefault="001E1F01" w:rsidP="001E1F01">
      <w:pPr>
        <w:widowControl w:val="0"/>
        <w:tabs>
          <w:tab w:val="left" w:pos="1134"/>
        </w:tabs>
        <w:autoSpaceDE w:val="0"/>
        <w:autoSpaceDN w:val="0"/>
        <w:spacing w:after="0" w:line="240" w:lineRule="auto"/>
        <w:jc w:val="both"/>
        <w:rPr>
          <w:rFonts w:ascii="Arial" w:eastAsia="Times New Roman" w:hAnsi="Arial" w:cs="Arial"/>
          <w:sz w:val="24"/>
          <w:szCs w:val="24"/>
          <w:lang w:eastAsia="ru-RU"/>
        </w:rPr>
      </w:pPr>
    </w:p>
    <w:p w:rsidR="001E1F01" w:rsidRDefault="001E1F01" w:rsidP="001E1F01">
      <w:pPr>
        <w:widowControl w:val="0"/>
        <w:numPr>
          <w:ilvl w:val="0"/>
          <w:numId w:val="1"/>
        </w:numPr>
        <w:tabs>
          <w:tab w:val="left" w:pos="1134"/>
        </w:tabs>
        <w:autoSpaceDE w:val="0"/>
        <w:autoSpaceDN w:val="0"/>
        <w:spacing w:after="0"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lang w:eastAsia="ru-RU"/>
        </w:rPr>
        <w:t>Экспертиза действующих нормативных правовых актов проводится уполномоченным органом исключительно по заявлению заинтересованных лиц, либо в порядке самоконтроля в целях выявления положений, необоснованно затрудняющих осуществление предпринимательской и инвестиционной деятельности.</w:t>
      </w:r>
    </w:p>
    <w:p w:rsidR="001E1F01" w:rsidRDefault="001E1F01" w:rsidP="001E1F01">
      <w:pPr>
        <w:widowControl w:val="0"/>
        <w:numPr>
          <w:ilvl w:val="0"/>
          <w:numId w:val="1"/>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lang w:eastAsia="ru-RU"/>
        </w:rPr>
        <w:t>На основании предложений о проведении экспертизы, поступивших в уполномоченный орган, составляется план проведения экспертизы.</w:t>
      </w:r>
    </w:p>
    <w:p w:rsidR="001E1F01" w:rsidRDefault="001E1F01" w:rsidP="001E1F01">
      <w:pPr>
        <w:widowControl w:val="0"/>
        <w:numPr>
          <w:ilvl w:val="0"/>
          <w:numId w:val="1"/>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lang w:eastAsia="ru-RU"/>
        </w:rPr>
        <w:t>Экспертизе подлежат:</w:t>
      </w:r>
    </w:p>
    <w:p w:rsidR="001E1F01" w:rsidRDefault="001E1F01" w:rsidP="001E1F01">
      <w:pPr>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нормативные правовые акты, при принятии которых не была проведена процедура ОРВ;</w:t>
      </w:r>
    </w:p>
    <w:p w:rsidR="001E1F01" w:rsidRDefault="001E1F01" w:rsidP="001E1F01">
      <w:pPr>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нормативные правовые акты, имеющие заключение об оценке регулирующего воздействия, в случае изменения законодательства Российской Федерации в сфере экономических отношений, предпринимательской и инвестиционной деятельности.</w:t>
      </w:r>
    </w:p>
    <w:p w:rsidR="001E1F01" w:rsidRDefault="001E1F01" w:rsidP="001E1F01">
      <w:pPr>
        <w:widowControl w:val="0"/>
        <w:numPr>
          <w:ilvl w:val="0"/>
          <w:numId w:val="1"/>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Продолжительность проведения экспертизы акта составляет не более </w:t>
      </w:r>
      <w:r>
        <w:rPr>
          <w:rFonts w:ascii="Arial" w:eastAsia="Times New Roman" w:hAnsi="Arial" w:cs="Arial"/>
          <w:sz w:val="24"/>
          <w:szCs w:val="24"/>
          <w:lang w:eastAsia="ru-RU"/>
        </w:rPr>
        <w:br/>
        <w:t>3 месяцев со дня размещения уведомления о проведении экспертизы акта на официальном сайте. Срок проведения экспертизы акта при необходимости может быть продлен уполномоченным органом, но не более чем на один месяц.</w:t>
      </w:r>
    </w:p>
    <w:p w:rsidR="001E1F01" w:rsidRDefault="001E1F01" w:rsidP="001E1F01">
      <w:pPr>
        <w:widowControl w:val="0"/>
        <w:numPr>
          <w:ilvl w:val="0"/>
          <w:numId w:val="1"/>
        </w:numPr>
        <w:tabs>
          <w:tab w:val="left" w:pos="1134"/>
        </w:tabs>
        <w:autoSpaceDE w:val="0"/>
        <w:autoSpaceDN w:val="0"/>
        <w:spacing w:after="0"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Уполномоченный орган размещает на официальном сайте извещение о проведении публичных консультаций при проведении экспертизы акта (Приложение 3 к  </w:t>
      </w:r>
      <w:r>
        <w:rPr>
          <w:rFonts w:ascii="Arial" w:eastAsia="Times New Roman" w:hAnsi="Arial" w:cs="Arial"/>
          <w:sz w:val="24"/>
          <w:szCs w:val="24"/>
          <w:lang w:eastAsia="ru-RU"/>
        </w:rPr>
        <w:lastRenderedPageBreak/>
        <w:t>настоящему Порядку), к которому прилагается акт, в отношении которого проводится экспертиза, и опросный лист (Приложение 6  к настоящему Порядку).</w:t>
      </w:r>
    </w:p>
    <w:p w:rsidR="001E1F01" w:rsidRDefault="001E1F01" w:rsidP="001E1F01">
      <w:pPr>
        <w:widowControl w:val="0"/>
        <w:numPr>
          <w:ilvl w:val="0"/>
          <w:numId w:val="1"/>
        </w:numPr>
        <w:tabs>
          <w:tab w:val="left" w:pos="1134"/>
        </w:tabs>
        <w:autoSpaceDE w:val="0"/>
        <w:autoSpaceDN w:val="0"/>
        <w:spacing w:after="0"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lang w:eastAsia="ru-RU"/>
        </w:rPr>
        <w:t>Продолжительность проведения публичных консультаций составляет не более одного месяца со дня размещения уведомления о проведении публичных консультаций на официальном сайте.</w:t>
      </w:r>
    </w:p>
    <w:p w:rsidR="001E1F01" w:rsidRDefault="001E1F01" w:rsidP="001E1F01">
      <w:pPr>
        <w:widowControl w:val="0"/>
        <w:numPr>
          <w:ilvl w:val="0"/>
          <w:numId w:val="1"/>
        </w:numPr>
        <w:tabs>
          <w:tab w:val="left" w:pos="1134"/>
        </w:tabs>
        <w:autoSpaceDE w:val="0"/>
        <w:autoSpaceDN w:val="0"/>
        <w:spacing w:after="0"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lang w:eastAsia="ru-RU"/>
        </w:rPr>
        <w:t>Для проведения экспертизы акта уполномоченный орган:</w:t>
      </w:r>
    </w:p>
    <w:p w:rsidR="001E1F01" w:rsidRDefault="001E1F01" w:rsidP="001E1F01">
      <w:pPr>
        <w:numPr>
          <w:ilvl w:val="1"/>
          <w:numId w:val="1"/>
        </w:numPr>
        <w:tabs>
          <w:tab w:val="num" w:pos="993"/>
        </w:tabs>
        <w:spacing w:after="0" w:line="240" w:lineRule="auto"/>
        <w:ind w:left="0" w:firstLine="709"/>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запрашивает у разработчика акта материалы, необходимые для проведения экспертизы акта, содержащие сведения (расчеты, обоснования), на которых основывается необходимость правового регулирования общественных отношений в сфере предпринимательской и инвестиционной деятельности, указывая срок их предоставления. В случае если по запросу уполномоченного органа в установленный срок не представлены необходимые для проведения экспертизы акта материалы, сведения об этом подлежат указанию в тексте заключения;</w:t>
      </w:r>
    </w:p>
    <w:p w:rsidR="001E1F01" w:rsidRDefault="001E1F01" w:rsidP="001E1F01">
      <w:pPr>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обращается к представителям предпринимательского сообщества и иным заинтересованным лицам с запросом информационно-аналитических материалов по предмету экспертизы акта, предлагая в нем срок для их представления.</w:t>
      </w:r>
    </w:p>
    <w:p w:rsidR="001E1F01" w:rsidRDefault="001E1F01" w:rsidP="001E1F01">
      <w:pPr>
        <w:widowControl w:val="0"/>
        <w:numPr>
          <w:ilvl w:val="0"/>
          <w:numId w:val="1"/>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lang w:eastAsia="ru-RU"/>
        </w:rPr>
        <w:t>При проведении экспертизы акта уполномоченный орган:</w:t>
      </w:r>
    </w:p>
    <w:p w:rsidR="001E1F01" w:rsidRDefault="001E1F01" w:rsidP="001E1F01">
      <w:pPr>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рассматривает замечания, предложения, рекомендации, сведения (расчеты, обоснования), информационно-аналитические материалы, поступившие в ходе публичных консультаций;</w:t>
      </w:r>
      <w:proofErr w:type="gramEnd"/>
    </w:p>
    <w:p w:rsidR="001E1F01" w:rsidRDefault="001E1F01" w:rsidP="001E1F01">
      <w:pPr>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анализирует положения акта во взаимосвязи со сложившейся практикой его применения;</w:t>
      </w:r>
    </w:p>
    <w:p w:rsidR="001E1F01" w:rsidRDefault="001E1F01" w:rsidP="001E1F01">
      <w:pPr>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определяет характер и степень воздействия положений акта на регулируемые отношения в сфере предпринимательской и инвестиционной деятельности;</w:t>
      </w:r>
    </w:p>
    <w:p w:rsidR="001E1F01" w:rsidRDefault="001E1F01" w:rsidP="001E1F01">
      <w:pPr>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устанавливает наличие затруднений в осуществлении предпринимательской и инвестиционной деятельности, вызванных применением положений акта, а также его обоснованность и целесообразность для целей правового регулирования соответствующих отношений.</w:t>
      </w:r>
    </w:p>
    <w:p w:rsidR="001E1F01" w:rsidRDefault="001E1F01" w:rsidP="001E1F01">
      <w:pPr>
        <w:widowControl w:val="0"/>
        <w:numPr>
          <w:ilvl w:val="0"/>
          <w:numId w:val="1"/>
        </w:numPr>
        <w:tabs>
          <w:tab w:val="num" w:pos="1134"/>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По результатам исследования уполномоченный орган подготавливает заключение об экспертизе акта.</w:t>
      </w:r>
    </w:p>
    <w:p w:rsidR="001E1F01" w:rsidRDefault="001E1F01" w:rsidP="001E1F01">
      <w:pPr>
        <w:widowControl w:val="0"/>
        <w:numPr>
          <w:ilvl w:val="0"/>
          <w:numId w:val="1"/>
        </w:numPr>
        <w:tabs>
          <w:tab w:val="num" w:pos="1134"/>
        </w:tabs>
        <w:autoSpaceDE w:val="0"/>
        <w:autoSpaceDN w:val="0"/>
        <w:spacing w:after="0" w:line="240" w:lineRule="auto"/>
        <w:ind w:left="0" w:firstLine="710"/>
        <w:jc w:val="both"/>
        <w:rPr>
          <w:rFonts w:ascii="Arial" w:eastAsia="Times New Roman" w:hAnsi="Arial" w:cs="Arial"/>
          <w:sz w:val="24"/>
          <w:szCs w:val="24"/>
          <w:lang w:eastAsia="ru-RU"/>
        </w:rPr>
      </w:pPr>
      <w:r>
        <w:rPr>
          <w:rFonts w:ascii="Arial" w:eastAsia="Times New Roman" w:hAnsi="Arial" w:cs="Arial"/>
          <w:sz w:val="24"/>
          <w:szCs w:val="24"/>
          <w:lang w:eastAsia="ru-RU"/>
        </w:rPr>
        <w:t>В заключении об экспертизе акта указываются сведения:</w:t>
      </w:r>
    </w:p>
    <w:p w:rsidR="001E1F01" w:rsidRDefault="001E1F01" w:rsidP="001E1F01">
      <w:pPr>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об акте, в отношении которого проводится экспертиза, источниках его официального опубликования;</w:t>
      </w:r>
    </w:p>
    <w:p w:rsidR="001E1F01" w:rsidRDefault="001E1F01" w:rsidP="001E1F01">
      <w:pPr>
        <w:widowControl w:val="0"/>
        <w:numPr>
          <w:ilvl w:val="1"/>
          <w:numId w:val="1"/>
        </w:numPr>
        <w:tabs>
          <w:tab w:val="num" w:pos="993"/>
        </w:tabs>
        <w:autoSpaceDE w:val="0"/>
        <w:autoSpaceDN w:val="0"/>
        <w:spacing w:after="0" w:line="240" w:lineRule="auto"/>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 выявленных положениях акта, которые, исходя из анализа их применения для регулирования отношений предпринимательской или инвестиционной деятельности, создают необоснованные затруднения при осуществлении предпринимательской и инвестиционной деятельности, или об отсутствии таких положений.</w:t>
      </w:r>
    </w:p>
    <w:p w:rsidR="001E1F01" w:rsidRDefault="001E1F01" w:rsidP="001E1F01">
      <w:pPr>
        <w:widowControl w:val="0"/>
        <w:numPr>
          <w:ilvl w:val="0"/>
          <w:numId w:val="1"/>
        </w:numPr>
        <w:tabs>
          <w:tab w:val="left" w:pos="1134"/>
        </w:tabs>
        <w:autoSpaceDE w:val="0"/>
        <w:autoSpaceDN w:val="0"/>
        <w:spacing w:after="0" w:line="240" w:lineRule="auto"/>
        <w:ind w:left="0"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В случае выявления в акте положений, которые вводят избыточные административные и иные ограничения и обязанности для субъектов предпринимательской и инвестиционной деятельности или способствуют их введению, способствуют возникновению необоснованных расходов субъектов предпринимательской и инвестиционной деятельности, способствуют возникновению необоснованных расходов бюджета городского округа Люберцы, необоснованно способствуют ограничению конкуренции в городском округе Люберцы, уполномоченный орган направляет разработчику предложения об отмене или изменении акта</w:t>
      </w:r>
      <w:proofErr w:type="gramEnd"/>
      <w:r>
        <w:rPr>
          <w:rFonts w:ascii="Arial" w:eastAsia="Times New Roman" w:hAnsi="Arial" w:cs="Arial"/>
          <w:sz w:val="24"/>
          <w:szCs w:val="24"/>
          <w:lang w:eastAsia="ru-RU"/>
        </w:rPr>
        <w:t xml:space="preserve"> или отдельных положений акта, необоснованно затрудняющих ведение предпринимательской и инвестиционной деятельности в городском округе Люберцы.</w:t>
      </w:r>
    </w:p>
    <w:p w:rsidR="001E1F01" w:rsidRDefault="001E1F01" w:rsidP="001E1F01">
      <w:pPr>
        <w:spacing w:after="0" w:line="240" w:lineRule="auto"/>
        <w:ind w:left="3969" w:firstLine="2268"/>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Приложение 1 </w:t>
      </w:r>
    </w:p>
    <w:p w:rsidR="001E1F01" w:rsidRDefault="001E1F01" w:rsidP="001E1F01">
      <w:pPr>
        <w:spacing w:after="0" w:line="240" w:lineRule="auto"/>
        <w:ind w:left="3969" w:firstLine="2268"/>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 Порядку </w:t>
      </w:r>
    </w:p>
    <w:p w:rsidR="001E1F01" w:rsidRDefault="001E1F01" w:rsidP="001E1F01">
      <w:pPr>
        <w:widowControl w:val="0"/>
        <w:autoSpaceDE w:val="0"/>
        <w:autoSpaceDN w:val="0"/>
        <w:spacing w:after="0" w:line="240" w:lineRule="auto"/>
        <w:ind w:firstLine="540"/>
        <w:jc w:val="both"/>
        <w:rPr>
          <w:rFonts w:ascii="Arial" w:eastAsia="Times New Roman" w:hAnsi="Arial" w:cs="Arial"/>
          <w:sz w:val="24"/>
          <w:szCs w:val="24"/>
          <w:lang w:eastAsia="ru-RU"/>
        </w:rPr>
      </w:pPr>
    </w:p>
    <w:p w:rsidR="001E1F01" w:rsidRDefault="001E1F01" w:rsidP="001E1F01">
      <w:pPr>
        <w:widowControl w:val="0"/>
        <w:autoSpaceDE w:val="0"/>
        <w:autoSpaceDN w:val="0"/>
        <w:spacing w:after="0" w:line="240" w:lineRule="auto"/>
        <w:ind w:firstLine="540"/>
        <w:jc w:val="both"/>
        <w:rPr>
          <w:rFonts w:ascii="Arial" w:eastAsia="Times New Roman" w:hAnsi="Arial" w:cs="Arial"/>
          <w:sz w:val="24"/>
          <w:szCs w:val="24"/>
          <w:lang w:eastAsia="ru-RU"/>
        </w:rPr>
      </w:pPr>
    </w:p>
    <w:p w:rsidR="001E1F01" w:rsidRDefault="001E1F01" w:rsidP="001E1F01">
      <w:pPr>
        <w:widowControl w:val="0"/>
        <w:autoSpaceDE w:val="0"/>
        <w:autoSpaceDN w:val="0"/>
        <w:spacing w:after="0" w:line="240" w:lineRule="auto"/>
        <w:ind w:firstLine="540"/>
        <w:jc w:val="both"/>
        <w:rPr>
          <w:rFonts w:ascii="Arial" w:eastAsia="Times New Roman" w:hAnsi="Arial" w:cs="Arial"/>
          <w:sz w:val="24"/>
          <w:szCs w:val="24"/>
          <w:lang w:eastAsia="ru-RU"/>
        </w:rPr>
      </w:pPr>
    </w:p>
    <w:p w:rsidR="001E1F01" w:rsidRDefault="001E1F01" w:rsidP="001E1F01">
      <w:pPr>
        <w:widowControl w:val="0"/>
        <w:autoSpaceDE w:val="0"/>
        <w:autoSpaceDN w:val="0"/>
        <w:spacing w:after="0" w:line="240" w:lineRule="auto"/>
        <w:ind w:firstLine="540"/>
        <w:jc w:val="both"/>
        <w:rPr>
          <w:rFonts w:ascii="Arial" w:eastAsia="Times New Roman" w:hAnsi="Arial" w:cs="Arial"/>
          <w:sz w:val="24"/>
          <w:szCs w:val="24"/>
          <w:lang w:eastAsia="ru-RU"/>
        </w:rPr>
      </w:pPr>
    </w:p>
    <w:p w:rsidR="001E1F01" w:rsidRDefault="001E1F01" w:rsidP="001E1F01">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СВОДНЫЙ ОТЧЕТ</w:t>
      </w:r>
    </w:p>
    <w:p w:rsidR="001E1F01" w:rsidRDefault="001E1F01" w:rsidP="001E1F01">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о результатах проведения оценки регулирующего воздействия</w:t>
      </w:r>
    </w:p>
    <w:p w:rsidR="001E1F01" w:rsidRDefault="001E1F01" w:rsidP="001E1F01">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w:t>
      </w:r>
    </w:p>
    <w:p w:rsidR="001E1F01" w:rsidRDefault="001E1F01" w:rsidP="001E1F01">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(наименование проекта муниципального нормативного правового акта)</w:t>
      </w:r>
    </w:p>
    <w:p w:rsidR="001E1F01" w:rsidRDefault="001E1F01" w:rsidP="001E1F01">
      <w:pPr>
        <w:spacing w:after="0" w:line="240" w:lineRule="auto"/>
        <w:rPr>
          <w:rFonts w:ascii="Arial" w:eastAsia="Times New Roman" w:hAnsi="Arial" w:cs="Arial"/>
          <w:sz w:val="24"/>
          <w:szCs w:val="24"/>
          <w:lang w:eastAsia="ru-RU"/>
        </w:rPr>
      </w:pPr>
    </w:p>
    <w:p w:rsidR="001E1F01" w:rsidRDefault="001E1F01" w:rsidP="001E1F01">
      <w:pPr>
        <w:spacing w:after="0" w:line="240" w:lineRule="auto"/>
        <w:jc w:val="both"/>
        <w:rPr>
          <w:rFonts w:ascii="Arial" w:eastAsia="Times New Roman" w:hAnsi="Arial" w:cs="Arial"/>
          <w:b/>
          <w:sz w:val="24"/>
          <w:szCs w:val="24"/>
          <w:lang w:eastAsia="ru-RU"/>
        </w:rPr>
      </w:pPr>
      <w:r>
        <w:rPr>
          <w:rFonts w:ascii="Arial" w:eastAsia="Times New Roman" w:hAnsi="Arial" w:cs="Arial"/>
          <w:b/>
          <w:sz w:val="24"/>
          <w:szCs w:val="24"/>
          <w:lang w:eastAsia="ru-RU"/>
        </w:rPr>
        <w:t>1. Общая информация</w:t>
      </w:r>
    </w:p>
    <w:p w:rsidR="001E1F01" w:rsidRDefault="001E1F01" w:rsidP="001E1F01">
      <w:pPr>
        <w:widowControl w:val="0"/>
        <w:numPr>
          <w:ilvl w:val="1"/>
          <w:numId w:val="2"/>
        </w:numPr>
        <w:autoSpaceDE w:val="0"/>
        <w:autoSpaceDN w:val="0"/>
        <w:adjustRightInd w:val="0"/>
        <w:spacing w:after="0" w:line="240" w:lineRule="auto"/>
        <w:ind w:left="0" w:firstLine="0"/>
        <w:jc w:val="both"/>
        <w:rPr>
          <w:rFonts w:ascii="Arial" w:eastAsia="Times New Roman" w:hAnsi="Arial" w:cs="Arial"/>
          <w:sz w:val="24"/>
          <w:szCs w:val="24"/>
          <w:lang w:eastAsia="ru-RU"/>
        </w:rPr>
      </w:pPr>
      <w:r>
        <w:rPr>
          <w:rFonts w:ascii="Arial" w:eastAsia="Times New Roman" w:hAnsi="Arial" w:cs="Arial"/>
          <w:sz w:val="24"/>
          <w:szCs w:val="24"/>
          <w:lang w:eastAsia="ru-RU"/>
        </w:rPr>
        <w:t>Орган-разработчик проекта муниципального нормативного правового акта:</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(полное наименование)</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1.2. Вид и наименование проекта муниципального нормативного правового акта:</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(место для текстового описания)</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1.3.Краткое описание предлагаемого способа правового регулирования:</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(место для текстового описания)</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1.4. Предполагаемая дата вступления в силу муниципального нормативного правового акта:</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(указывается дата)</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1.5. Контактная информация исполнителя в органе-разработчике:</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Ф. И. О.:_________________________________________________________________</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Должность: ________________________________________________________________________</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Тел.:____________________ Адрес электронной почты: ________________________</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1.6. Степень регулирующего воздействия проекта муниципального нормативного правового акта  </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(низкая/средняя/высокая)</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1.7. Обоснование отнесения проекта муниципального нормативного правового акта к определенной степени регулирующего воздействия:</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(место для текстового описания)</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b/>
          <w:sz w:val="24"/>
          <w:szCs w:val="24"/>
          <w:lang w:eastAsia="ru-RU"/>
        </w:rPr>
      </w:pPr>
      <w:r>
        <w:rPr>
          <w:rFonts w:ascii="Arial" w:eastAsia="Times New Roman" w:hAnsi="Arial" w:cs="Arial"/>
          <w:b/>
          <w:sz w:val="24"/>
          <w:szCs w:val="24"/>
          <w:lang w:eastAsia="ru-RU"/>
        </w:rPr>
        <w:t>2.Описание проблемы, на решение которой направлено предлагаемое правовое регулирование</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2.1. Формулировка проблемы, на решение которой направлен предлагаемый способ регулирования:</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(место для текстового описания)</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2.2. Негативные эффекты, связанные с существованием проблемы:</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(место для текстового описания)</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2.3. Анализ опыта решения </w:t>
      </w:r>
      <w:proofErr w:type="gramStart"/>
      <w:r>
        <w:rPr>
          <w:rFonts w:ascii="Arial" w:eastAsia="Times New Roman" w:hAnsi="Arial" w:cs="Arial"/>
          <w:sz w:val="24"/>
          <w:szCs w:val="24"/>
          <w:lang w:eastAsia="ru-RU"/>
        </w:rPr>
        <w:t>аналогичных проблем</w:t>
      </w:r>
      <w:proofErr w:type="gramEnd"/>
      <w:r>
        <w:rPr>
          <w:rFonts w:ascii="Arial" w:eastAsia="Times New Roman" w:hAnsi="Arial" w:cs="Arial"/>
          <w:sz w:val="24"/>
          <w:szCs w:val="24"/>
          <w:lang w:eastAsia="ru-RU"/>
        </w:rPr>
        <w:t xml:space="preserve"> в других муниципальных образованиях, субъектах Российской Федерации, иностранных государствах:</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(место для текстового описания)</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2.4. Источники данных: </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(место для текстового описания)</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2.5. Иная информация о проблеме:</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(место для текстового описания)</w:t>
      </w:r>
    </w:p>
    <w:p w:rsidR="001E1F01" w:rsidRDefault="001E1F01" w:rsidP="001E1F01">
      <w:pPr>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b/>
          <w:sz w:val="24"/>
          <w:szCs w:val="24"/>
          <w:lang w:eastAsia="ru-RU"/>
        </w:rPr>
      </w:pPr>
      <w:r>
        <w:rPr>
          <w:rFonts w:ascii="Arial" w:eastAsia="Times New Roman" w:hAnsi="Arial" w:cs="Arial"/>
          <w:b/>
          <w:sz w:val="24"/>
          <w:szCs w:val="24"/>
          <w:lang w:eastAsia="ru-RU"/>
        </w:rPr>
        <w:t>3. Определение целей предлагаемого правового регулирования и индикаторов для оценки их достижения.</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3.1. Основание для разработки проекта муниципального нормативного правового акта:</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(указывается нормативный правовой акт более высокого уровня либо инициативный порядок разработки)</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1E1F01" w:rsidTr="001E1F01">
        <w:trPr>
          <w:jc w:val="center"/>
        </w:trPr>
        <w:tc>
          <w:tcPr>
            <w:tcW w:w="3190"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3.2. Описание целей предлагаемого правового регулирования</w:t>
            </w:r>
          </w:p>
        </w:tc>
        <w:tc>
          <w:tcPr>
            <w:tcW w:w="3190"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3.3. Сроки достижения целей предлагаемого правового регулирования</w:t>
            </w:r>
          </w:p>
        </w:tc>
        <w:tc>
          <w:tcPr>
            <w:tcW w:w="3191"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spacing w:after="0" w:line="240" w:lineRule="auto"/>
              <w:jc w:val="both"/>
              <w:rPr>
                <w:rFonts w:ascii="Arial" w:eastAsia="Times New Roman" w:hAnsi="Arial" w:cs="Arial"/>
                <w:sz w:val="24"/>
                <w:szCs w:val="24"/>
                <w:highlight w:val="yellow"/>
                <w:lang w:eastAsia="ru-RU"/>
              </w:rPr>
            </w:pPr>
            <w:r>
              <w:rPr>
                <w:rFonts w:ascii="Arial" w:eastAsia="Times New Roman" w:hAnsi="Arial" w:cs="Arial"/>
                <w:sz w:val="24"/>
                <w:szCs w:val="24"/>
                <w:lang w:eastAsia="ru-RU"/>
              </w:rPr>
              <w:t>3.4. Периодичность мониторинга достижения целей предлагаемого правового регулирования</w:t>
            </w:r>
          </w:p>
        </w:tc>
      </w:tr>
      <w:tr w:rsidR="001E1F01" w:rsidTr="001E1F01">
        <w:trPr>
          <w:jc w:val="center"/>
        </w:trPr>
        <w:tc>
          <w:tcPr>
            <w:tcW w:w="3190"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(Цель №1)</w:t>
            </w:r>
          </w:p>
        </w:tc>
        <w:tc>
          <w:tcPr>
            <w:tcW w:w="3190"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3191"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1E1F01" w:rsidTr="001E1F01">
        <w:trPr>
          <w:jc w:val="center"/>
        </w:trPr>
        <w:tc>
          <w:tcPr>
            <w:tcW w:w="3190"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(Цель №2)</w:t>
            </w:r>
          </w:p>
        </w:tc>
        <w:tc>
          <w:tcPr>
            <w:tcW w:w="3190"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3191"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adjustRightInd w:val="0"/>
              <w:spacing w:after="0" w:line="240" w:lineRule="auto"/>
              <w:jc w:val="both"/>
              <w:rPr>
                <w:rFonts w:ascii="Arial" w:eastAsia="Times New Roman" w:hAnsi="Arial" w:cs="Arial"/>
                <w:sz w:val="24"/>
                <w:szCs w:val="24"/>
                <w:lang w:eastAsia="ru-RU"/>
              </w:rPr>
            </w:pPr>
          </w:p>
        </w:tc>
      </w:tr>
      <w:tr w:rsidR="001E1F01" w:rsidTr="001E1F01">
        <w:trPr>
          <w:jc w:val="center"/>
        </w:trPr>
        <w:tc>
          <w:tcPr>
            <w:tcW w:w="3190"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spacing w:after="0" w:line="240" w:lineRule="auto"/>
              <w:jc w:val="both"/>
              <w:rPr>
                <w:rFonts w:ascii="Arial" w:eastAsia="Times New Roman" w:hAnsi="Arial" w:cs="Arial"/>
                <w:sz w:val="24"/>
                <w:szCs w:val="24"/>
                <w:lang w:val="en-US" w:eastAsia="ru-RU"/>
              </w:rPr>
            </w:pPr>
            <w:r>
              <w:rPr>
                <w:rFonts w:ascii="Arial" w:eastAsia="Times New Roman" w:hAnsi="Arial" w:cs="Arial"/>
                <w:sz w:val="24"/>
                <w:szCs w:val="24"/>
                <w:lang w:val="en-US" w:eastAsia="ru-RU"/>
              </w:rPr>
              <w:t>(</w:t>
            </w:r>
            <w:r>
              <w:rPr>
                <w:rFonts w:ascii="Arial" w:eastAsia="Times New Roman" w:hAnsi="Arial" w:cs="Arial"/>
                <w:sz w:val="24"/>
                <w:szCs w:val="24"/>
                <w:lang w:eastAsia="ru-RU"/>
              </w:rPr>
              <w:t>Цель№</w:t>
            </w:r>
            <w:r>
              <w:rPr>
                <w:rFonts w:ascii="Arial" w:eastAsia="Times New Roman" w:hAnsi="Arial" w:cs="Arial"/>
                <w:sz w:val="24"/>
                <w:szCs w:val="24"/>
                <w:lang w:val="en-US" w:eastAsia="ru-RU"/>
              </w:rPr>
              <w:t xml:space="preserve"> N)</w:t>
            </w:r>
          </w:p>
        </w:tc>
        <w:tc>
          <w:tcPr>
            <w:tcW w:w="3190"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adjustRightInd w:val="0"/>
              <w:spacing w:after="0" w:line="240" w:lineRule="auto"/>
              <w:jc w:val="both"/>
              <w:rPr>
                <w:rFonts w:ascii="Arial" w:eastAsia="Times New Roman" w:hAnsi="Arial" w:cs="Arial"/>
                <w:sz w:val="24"/>
                <w:szCs w:val="24"/>
                <w:lang w:eastAsia="ru-RU"/>
              </w:rPr>
            </w:pPr>
          </w:p>
        </w:tc>
        <w:tc>
          <w:tcPr>
            <w:tcW w:w="3191"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adjustRightInd w:val="0"/>
              <w:spacing w:after="0" w:line="240" w:lineRule="auto"/>
              <w:jc w:val="both"/>
              <w:rPr>
                <w:rFonts w:ascii="Arial" w:eastAsia="Times New Roman" w:hAnsi="Arial" w:cs="Arial"/>
                <w:sz w:val="24"/>
                <w:szCs w:val="24"/>
                <w:highlight w:val="yellow"/>
                <w:lang w:eastAsia="ru-RU"/>
              </w:rPr>
            </w:pPr>
          </w:p>
        </w:tc>
      </w:tr>
    </w:tbl>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p>
    <w:p w:rsidR="001E1F01" w:rsidRDefault="001E1F01" w:rsidP="001E1F01">
      <w:pPr>
        <w:widowControl w:val="0"/>
        <w:autoSpaceDE w:val="0"/>
        <w:autoSpaceDN w:val="0"/>
        <w:adjustRightInd w:val="0"/>
        <w:spacing w:after="0" w:line="240" w:lineRule="auto"/>
        <w:jc w:val="both"/>
        <w:rPr>
          <w:rFonts w:ascii="Arial" w:eastAsia="Times New Roman" w:hAnsi="Arial" w:cs="Arial"/>
          <w:i/>
          <w:sz w:val="24"/>
          <w:szCs w:val="24"/>
          <w:lang w:eastAsia="ru-RU"/>
        </w:rPr>
      </w:pPr>
      <w:r>
        <w:rPr>
          <w:rFonts w:ascii="Arial" w:eastAsia="Times New Roman" w:hAnsi="Arial" w:cs="Arial"/>
          <w:sz w:val="24"/>
          <w:szCs w:val="24"/>
          <w:lang w:eastAsia="ru-RU"/>
        </w:rPr>
        <w:t>Индикативные показатели предлагаемого правового регулирования в количественном и качественном выражении</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1E1F01" w:rsidTr="001E1F01">
        <w:trPr>
          <w:jc w:val="center"/>
        </w:trPr>
        <w:tc>
          <w:tcPr>
            <w:tcW w:w="2392" w:type="dxa"/>
            <w:tcBorders>
              <w:top w:val="single" w:sz="4" w:space="0" w:color="auto"/>
              <w:left w:val="single" w:sz="4" w:space="0" w:color="auto"/>
              <w:bottom w:val="single" w:sz="4" w:space="0" w:color="auto"/>
              <w:right w:val="single" w:sz="4" w:space="0" w:color="auto"/>
            </w:tcBorders>
            <w:hideMark/>
          </w:tcPr>
          <w:p w:rsidR="001E1F01" w:rsidRDefault="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3.5. Описание целей предлагаемого правового регулирования</w:t>
            </w:r>
          </w:p>
        </w:tc>
        <w:tc>
          <w:tcPr>
            <w:tcW w:w="2393" w:type="dxa"/>
            <w:tcBorders>
              <w:top w:val="single" w:sz="4" w:space="0" w:color="auto"/>
              <w:left w:val="single" w:sz="4" w:space="0" w:color="auto"/>
              <w:bottom w:val="single" w:sz="4" w:space="0" w:color="auto"/>
              <w:right w:val="single" w:sz="4" w:space="0" w:color="auto"/>
            </w:tcBorders>
            <w:hideMark/>
          </w:tcPr>
          <w:p w:rsidR="001E1F01" w:rsidRDefault="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3.6. Индикаторы достижения целей предлагаемого правового регулирования</w:t>
            </w:r>
          </w:p>
        </w:tc>
        <w:tc>
          <w:tcPr>
            <w:tcW w:w="2393" w:type="dxa"/>
            <w:tcBorders>
              <w:top w:val="single" w:sz="4" w:space="0" w:color="auto"/>
              <w:left w:val="single" w:sz="4" w:space="0" w:color="auto"/>
              <w:bottom w:val="single" w:sz="4" w:space="0" w:color="auto"/>
              <w:right w:val="single" w:sz="4" w:space="0" w:color="auto"/>
            </w:tcBorders>
            <w:hideMark/>
          </w:tcPr>
          <w:p w:rsidR="001E1F01" w:rsidRDefault="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3.7. Ед. измерения индикаторов</w:t>
            </w:r>
          </w:p>
        </w:tc>
        <w:tc>
          <w:tcPr>
            <w:tcW w:w="2393" w:type="dxa"/>
            <w:tcBorders>
              <w:top w:val="single" w:sz="4" w:space="0" w:color="auto"/>
              <w:left w:val="single" w:sz="4" w:space="0" w:color="auto"/>
              <w:bottom w:val="single" w:sz="4" w:space="0" w:color="auto"/>
              <w:right w:val="single" w:sz="4" w:space="0" w:color="auto"/>
            </w:tcBorders>
            <w:hideMark/>
          </w:tcPr>
          <w:p w:rsidR="001E1F01" w:rsidRDefault="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3.8. Целевые значения индикаторов по годам</w:t>
            </w:r>
          </w:p>
        </w:tc>
      </w:tr>
      <w:tr w:rsidR="001E1F01" w:rsidTr="001E1F01">
        <w:trPr>
          <w:jc w:val="center"/>
        </w:trPr>
        <w:tc>
          <w:tcPr>
            <w:tcW w:w="2392"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(Цель №1)</w:t>
            </w:r>
          </w:p>
        </w:tc>
        <w:tc>
          <w:tcPr>
            <w:tcW w:w="2393" w:type="dxa"/>
            <w:tcBorders>
              <w:top w:val="single" w:sz="4" w:space="0" w:color="auto"/>
              <w:left w:val="single" w:sz="4" w:space="0" w:color="auto"/>
              <w:bottom w:val="single" w:sz="4" w:space="0" w:color="auto"/>
              <w:right w:val="single" w:sz="4" w:space="0" w:color="auto"/>
            </w:tcBorders>
            <w:hideMark/>
          </w:tcPr>
          <w:p w:rsidR="001E1F01" w:rsidRDefault="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val="en-US" w:eastAsia="ru-RU"/>
              </w:rPr>
              <w:t>(</w:t>
            </w:r>
            <w:r>
              <w:rPr>
                <w:rFonts w:ascii="Arial" w:eastAsia="Times New Roman" w:hAnsi="Arial" w:cs="Arial"/>
                <w:sz w:val="24"/>
                <w:szCs w:val="24"/>
                <w:lang w:eastAsia="ru-RU"/>
              </w:rPr>
              <w:t>Индикатор 1.1)</w:t>
            </w:r>
          </w:p>
        </w:tc>
        <w:tc>
          <w:tcPr>
            <w:tcW w:w="2393" w:type="dxa"/>
            <w:tcBorders>
              <w:top w:val="single" w:sz="4" w:space="0" w:color="auto"/>
              <w:left w:val="single" w:sz="4" w:space="0" w:color="auto"/>
              <w:bottom w:val="single" w:sz="4" w:space="0" w:color="auto"/>
              <w:right w:val="single" w:sz="4" w:space="0" w:color="auto"/>
            </w:tcBorders>
          </w:tcPr>
          <w:p w:rsidR="001E1F01" w:rsidRDefault="001E1F01">
            <w:pPr>
              <w:spacing w:after="0" w:line="240" w:lineRule="auto"/>
              <w:jc w:val="both"/>
              <w:rPr>
                <w:rFonts w:ascii="Arial" w:eastAsia="Times New Roman" w:hAnsi="Arial" w:cs="Arial"/>
                <w:sz w:val="24"/>
                <w:szCs w:val="24"/>
                <w:lang w:eastAsia="ru-RU"/>
              </w:rPr>
            </w:pPr>
          </w:p>
        </w:tc>
        <w:tc>
          <w:tcPr>
            <w:tcW w:w="2393" w:type="dxa"/>
            <w:tcBorders>
              <w:top w:val="single" w:sz="4" w:space="0" w:color="auto"/>
              <w:left w:val="single" w:sz="4" w:space="0" w:color="auto"/>
              <w:bottom w:val="single" w:sz="4" w:space="0" w:color="auto"/>
              <w:right w:val="single" w:sz="4" w:space="0" w:color="auto"/>
            </w:tcBorders>
          </w:tcPr>
          <w:p w:rsidR="001E1F01" w:rsidRDefault="001E1F01">
            <w:pPr>
              <w:spacing w:after="0" w:line="240" w:lineRule="auto"/>
              <w:jc w:val="both"/>
              <w:rPr>
                <w:rFonts w:ascii="Arial" w:eastAsia="Times New Roman" w:hAnsi="Arial" w:cs="Arial"/>
                <w:sz w:val="24"/>
                <w:szCs w:val="24"/>
                <w:lang w:eastAsia="ru-RU"/>
              </w:rPr>
            </w:pPr>
          </w:p>
        </w:tc>
      </w:tr>
      <w:tr w:rsidR="001E1F01" w:rsidTr="001E1F01">
        <w:trPr>
          <w:jc w:val="center"/>
        </w:trPr>
        <w:tc>
          <w:tcPr>
            <w:tcW w:w="2392"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val="en-US" w:eastAsia="ru-RU"/>
              </w:rPr>
              <w:t>(</w:t>
            </w:r>
            <w:r>
              <w:rPr>
                <w:rFonts w:ascii="Arial" w:eastAsia="Times New Roman" w:hAnsi="Arial" w:cs="Arial"/>
                <w:sz w:val="24"/>
                <w:szCs w:val="24"/>
                <w:lang w:eastAsia="ru-RU"/>
              </w:rPr>
              <w:t>Цель№</w:t>
            </w:r>
            <w:r>
              <w:rPr>
                <w:rFonts w:ascii="Arial" w:eastAsia="Times New Roman" w:hAnsi="Arial" w:cs="Arial"/>
                <w:sz w:val="24"/>
                <w:szCs w:val="24"/>
                <w:lang w:val="en-US" w:eastAsia="ru-RU"/>
              </w:rPr>
              <w:t xml:space="preserve"> N)</w:t>
            </w:r>
          </w:p>
        </w:tc>
        <w:tc>
          <w:tcPr>
            <w:tcW w:w="2393" w:type="dxa"/>
            <w:tcBorders>
              <w:top w:val="single" w:sz="4" w:space="0" w:color="auto"/>
              <w:left w:val="single" w:sz="4" w:space="0" w:color="auto"/>
              <w:bottom w:val="single" w:sz="4" w:space="0" w:color="auto"/>
              <w:right w:val="single" w:sz="4" w:space="0" w:color="auto"/>
            </w:tcBorders>
            <w:hideMark/>
          </w:tcPr>
          <w:p w:rsidR="001E1F01" w:rsidRDefault="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(Индикатор 1.</w:t>
            </w:r>
            <w:r>
              <w:rPr>
                <w:rFonts w:ascii="Arial" w:eastAsia="Times New Roman" w:hAnsi="Arial" w:cs="Arial"/>
                <w:sz w:val="24"/>
                <w:szCs w:val="24"/>
                <w:lang w:val="en-US" w:eastAsia="ru-RU"/>
              </w:rPr>
              <w:t>N)</w:t>
            </w:r>
          </w:p>
        </w:tc>
        <w:tc>
          <w:tcPr>
            <w:tcW w:w="2393" w:type="dxa"/>
            <w:tcBorders>
              <w:top w:val="single" w:sz="4" w:space="0" w:color="auto"/>
              <w:left w:val="single" w:sz="4" w:space="0" w:color="auto"/>
              <w:bottom w:val="single" w:sz="4" w:space="0" w:color="auto"/>
              <w:right w:val="single" w:sz="4" w:space="0" w:color="auto"/>
            </w:tcBorders>
          </w:tcPr>
          <w:p w:rsidR="001E1F01" w:rsidRDefault="001E1F01">
            <w:pPr>
              <w:spacing w:after="0" w:line="240" w:lineRule="auto"/>
              <w:jc w:val="both"/>
              <w:rPr>
                <w:rFonts w:ascii="Arial" w:eastAsia="Times New Roman" w:hAnsi="Arial" w:cs="Arial"/>
                <w:sz w:val="24"/>
                <w:szCs w:val="24"/>
                <w:lang w:eastAsia="ru-RU"/>
              </w:rPr>
            </w:pPr>
          </w:p>
        </w:tc>
        <w:tc>
          <w:tcPr>
            <w:tcW w:w="2393" w:type="dxa"/>
            <w:tcBorders>
              <w:top w:val="single" w:sz="4" w:space="0" w:color="auto"/>
              <w:left w:val="single" w:sz="4" w:space="0" w:color="auto"/>
              <w:bottom w:val="single" w:sz="4" w:space="0" w:color="auto"/>
              <w:right w:val="single" w:sz="4" w:space="0" w:color="auto"/>
            </w:tcBorders>
          </w:tcPr>
          <w:p w:rsidR="001E1F01" w:rsidRDefault="001E1F01">
            <w:pPr>
              <w:spacing w:after="0" w:line="240" w:lineRule="auto"/>
              <w:jc w:val="both"/>
              <w:rPr>
                <w:rFonts w:ascii="Arial" w:eastAsia="Times New Roman" w:hAnsi="Arial" w:cs="Arial"/>
                <w:sz w:val="24"/>
                <w:szCs w:val="24"/>
                <w:lang w:eastAsia="ru-RU"/>
              </w:rPr>
            </w:pPr>
          </w:p>
        </w:tc>
      </w:tr>
      <w:tr w:rsidR="001E1F01" w:rsidTr="001E1F01">
        <w:trPr>
          <w:jc w:val="center"/>
        </w:trPr>
        <w:tc>
          <w:tcPr>
            <w:tcW w:w="2392"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(Цель №2)</w:t>
            </w:r>
          </w:p>
        </w:tc>
        <w:tc>
          <w:tcPr>
            <w:tcW w:w="2393" w:type="dxa"/>
            <w:tcBorders>
              <w:top w:val="single" w:sz="4" w:space="0" w:color="auto"/>
              <w:left w:val="single" w:sz="4" w:space="0" w:color="auto"/>
              <w:bottom w:val="single" w:sz="4" w:space="0" w:color="auto"/>
              <w:right w:val="single" w:sz="4" w:space="0" w:color="auto"/>
            </w:tcBorders>
            <w:hideMark/>
          </w:tcPr>
          <w:p w:rsidR="001E1F01" w:rsidRDefault="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val="en-US" w:eastAsia="ru-RU"/>
              </w:rPr>
              <w:t>(</w:t>
            </w:r>
            <w:r>
              <w:rPr>
                <w:rFonts w:ascii="Arial" w:eastAsia="Times New Roman" w:hAnsi="Arial" w:cs="Arial"/>
                <w:sz w:val="24"/>
                <w:szCs w:val="24"/>
                <w:lang w:eastAsia="ru-RU"/>
              </w:rPr>
              <w:t>Индикатор 2.1)</w:t>
            </w:r>
          </w:p>
        </w:tc>
        <w:tc>
          <w:tcPr>
            <w:tcW w:w="2393" w:type="dxa"/>
            <w:tcBorders>
              <w:top w:val="single" w:sz="4" w:space="0" w:color="auto"/>
              <w:left w:val="single" w:sz="4" w:space="0" w:color="auto"/>
              <w:bottom w:val="single" w:sz="4" w:space="0" w:color="auto"/>
              <w:right w:val="single" w:sz="4" w:space="0" w:color="auto"/>
            </w:tcBorders>
          </w:tcPr>
          <w:p w:rsidR="001E1F01" w:rsidRDefault="001E1F01">
            <w:pPr>
              <w:spacing w:after="0" w:line="240" w:lineRule="auto"/>
              <w:jc w:val="both"/>
              <w:rPr>
                <w:rFonts w:ascii="Arial" w:eastAsia="Times New Roman" w:hAnsi="Arial" w:cs="Arial"/>
                <w:sz w:val="24"/>
                <w:szCs w:val="24"/>
                <w:lang w:eastAsia="ru-RU"/>
              </w:rPr>
            </w:pPr>
          </w:p>
        </w:tc>
        <w:tc>
          <w:tcPr>
            <w:tcW w:w="2393" w:type="dxa"/>
            <w:tcBorders>
              <w:top w:val="single" w:sz="4" w:space="0" w:color="auto"/>
              <w:left w:val="single" w:sz="4" w:space="0" w:color="auto"/>
              <w:bottom w:val="single" w:sz="4" w:space="0" w:color="auto"/>
              <w:right w:val="single" w:sz="4" w:space="0" w:color="auto"/>
            </w:tcBorders>
          </w:tcPr>
          <w:p w:rsidR="001E1F01" w:rsidRDefault="001E1F01">
            <w:pPr>
              <w:spacing w:after="0" w:line="240" w:lineRule="auto"/>
              <w:jc w:val="both"/>
              <w:rPr>
                <w:rFonts w:ascii="Arial" w:eastAsia="Times New Roman" w:hAnsi="Arial" w:cs="Arial"/>
                <w:sz w:val="24"/>
                <w:szCs w:val="24"/>
                <w:lang w:eastAsia="ru-RU"/>
              </w:rPr>
            </w:pPr>
          </w:p>
        </w:tc>
      </w:tr>
      <w:tr w:rsidR="001E1F01" w:rsidTr="001E1F01">
        <w:trPr>
          <w:jc w:val="center"/>
        </w:trPr>
        <w:tc>
          <w:tcPr>
            <w:tcW w:w="2392"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spacing w:after="0" w:line="240" w:lineRule="auto"/>
              <w:jc w:val="both"/>
              <w:rPr>
                <w:rFonts w:ascii="Arial" w:eastAsia="Times New Roman" w:hAnsi="Arial" w:cs="Arial"/>
                <w:sz w:val="24"/>
                <w:szCs w:val="24"/>
                <w:lang w:val="en-US" w:eastAsia="ru-RU"/>
              </w:rPr>
            </w:pPr>
            <w:r>
              <w:rPr>
                <w:rFonts w:ascii="Arial" w:eastAsia="Times New Roman" w:hAnsi="Arial" w:cs="Arial"/>
                <w:sz w:val="24"/>
                <w:szCs w:val="24"/>
                <w:lang w:val="en-US" w:eastAsia="ru-RU"/>
              </w:rPr>
              <w:t>(</w:t>
            </w:r>
            <w:r>
              <w:rPr>
                <w:rFonts w:ascii="Arial" w:eastAsia="Times New Roman" w:hAnsi="Arial" w:cs="Arial"/>
                <w:sz w:val="24"/>
                <w:szCs w:val="24"/>
                <w:lang w:eastAsia="ru-RU"/>
              </w:rPr>
              <w:t>Цель№</w:t>
            </w:r>
            <w:r>
              <w:rPr>
                <w:rFonts w:ascii="Arial" w:eastAsia="Times New Roman" w:hAnsi="Arial" w:cs="Arial"/>
                <w:sz w:val="24"/>
                <w:szCs w:val="24"/>
                <w:lang w:val="en-US" w:eastAsia="ru-RU"/>
              </w:rPr>
              <w:t xml:space="preserve"> N)</w:t>
            </w:r>
          </w:p>
        </w:tc>
        <w:tc>
          <w:tcPr>
            <w:tcW w:w="2393" w:type="dxa"/>
            <w:tcBorders>
              <w:top w:val="single" w:sz="4" w:space="0" w:color="auto"/>
              <w:left w:val="single" w:sz="4" w:space="0" w:color="auto"/>
              <w:bottom w:val="single" w:sz="4" w:space="0" w:color="auto"/>
              <w:right w:val="single" w:sz="4" w:space="0" w:color="auto"/>
            </w:tcBorders>
            <w:hideMark/>
          </w:tcPr>
          <w:p w:rsidR="001E1F01" w:rsidRDefault="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(Индикатор 2.</w:t>
            </w:r>
            <w:r>
              <w:rPr>
                <w:rFonts w:ascii="Arial" w:eastAsia="Times New Roman" w:hAnsi="Arial" w:cs="Arial"/>
                <w:sz w:val="24"/>
                <w:szCs w:val="24"/>
                <w:lang w:val="en-US" w:eastAsia="ru-RU"/>
              </w:rPr>
              <w:t>N)</w:t>
            </w:r>
          </w:p>
        </w:tc>
        <w:tc>
          <w:tcPr>
            <w:tcW w:w="2393" w:type="dxa"/>
            <w:tcBorders>
              <w:top w:val="single" w:sz="4" w:space="0" w:color="auto"/>
              <w:left w:val="single" w:sz="4" w:space="0" w:color="auto"/>
              <w:bottom w:val="single" w:sz="4" w:space="0" w:color="auto"/>
              <w:right w:val="single" w:sz="4" w:space="0" w:color="auto"/>
            </w:tcBorders>
          </w:tcPr>
          <w:p w:rsidR="001E1F01" w:rsidRDefault="001E1F01">
            <w:pPr>
              <w:spacing w:after="0" w:line="240" w:lineRule="auto"/>
              <w:jc w:val="both"/>
              <w:rPr>
                <w:rFonts w:ascii="Arial" w:eastAsia="Times New Roman" w:hAnsi="Arial" w:cs="Arial"/>
                <w:sz w:val="24"/>
                <w:szCs w:val="24"/>
                <w:lang w:eastAsia="ru-RU"/>
              </w:rPr>
            </w:pPr>
          </w:p>
        </w:tc>
        <w:tc>
          <w:tcPr>
            <w:tcW w:w="2393" w:type="dxa"/>
            <w:tcBorders>
              <w:top w:val="single" w:sz="4" w:space="0" w:color="auto"/>
              <w:left w:val="single" w:sz="4" w:space="0" w:color="auto"/>
              <w:bottom w:val="single" w:sz="4" w:space="0" w:color="auto"/>
              <w:right w:val="single" w:sz="4" w:space="0" w:color="auto"/>
            </w:tcBorders>
          </w:tcPr>
          <w:p w:rsidR="001E1F01" w:rsidRDefault="001E1F01">
            <w:pPr>
              <w:spacing w:after="0" w:line="240" w:lineRule="auto"/>
              <w:jc w:val="both"/>
              <w:rPr>
                <w:rFonts w:ascii="Arial" w:eastAsia="Times New Roman" w:hAnsi="Arial" w:cs="Arial"/>
                <w:sz w:val="24"/>
                <w:szCs w:val="24"/>
                <w:lang w:eastAsia="ru-RU"/>
              </w:rPr>
            </w:pPr>
          </w:p>
        </w:tc>
      </w:tr>
    </w:tbl>
    <w:p w:rsidR="001E1F01" w:rsidRDefault="001E1F01" w:rsidP="001E1F01">
      <w:pPr>
        <w:spacing w:after="0" w:line="240" w:lineRule="auto"/>
        <w:jc w:val="both"/>
        <w:rPr>
          <w:rFonts w:ascii="Arial" w:eastAsia="Times New Roman" w:hAnsi="Arial" w:cs="Arial"/>
          <w:b/>
          <w:sz w:val="24"/>
          <w:szCs w:val="24"/>
          <w:lang w:eastAsia="ru-RU"/>
        </w:rPr>
      </w:pPr>
    </w:p>
    <w:p w:rsidR="001E1F01" w:rsidRDefault="001E1F01" w:rsidP="001E1F01">
      <w:pPr>
        <w:spacing w:after="0" w:line="240" w:lineRule="auto"/>
        <w:jc w:val="both"/>
        <w:rPr>
          <w:rFonts w:ascii="Arial" w:eastAsia="Times New Roman" w:hAnsi="Arial" w:cs="Arial"/>
          <w:b/>
          <w:sz w:val="24"/>
          <w:szCs w:val="24"/>
          <w:lang w:eastAsia="ru-RU"/>
        </w:rPr>
      </w:pPr>
      <w:r>
        <w:rPr>
          <w:rFonts w:ascii="Arial" w:eastAsia="Times New Roman" w:hAnsi="Arial" w:cs="Arial"/>
          <w:b/>
          <w:sz w:val="24"/>
          <w:szCs w:val="24"/>
          <w:lang w:eastAsia="ru-RU"/>
        </w:rPr>
        <w:t>4. Сравнение предлагаемого способа правового регулирования с иными способами решения проблемы</w:t>
      </w:r>
    </w:p>
    <w:p w:rsidR="001E1F01" w:rsidRDefault="001E1F01" w:rsidP="001E1F01">
      <w:pPr>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4.1. Описание предлагаемого способа правового регулирования</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(место для текстового описания)</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4.2. Описание иных способов решения проблемы (если иные способы отсутствуют, указать)</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(место для текстового описания)</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p w:rsidR="001E1F01" w:rsidRDefault="001E1F01" w:rsidP="001E1F01">
      <w:pPr>
        <w:spacing w:after="0" w:line="240" w:lineRule="auto"/>
        <w:jc w:val="both"/>
        <w:rPr>
          <w:rFonts w:ascii="Arial" w:hAnsi="Arial" w:cs="Arial"/>
          <w:sz w:val="24"/>
          <w:szCs w:val="24"/>
        </w:rPr>
      </w:pPr>
      <w:r>
        <w:rPr>
          <w:rFonts w:ascii="Arial" w:eastAsia="Times New Roman" w:hAnsi="Arial" w:cs="Arial"/>
          <w:sz w:val="24"/>
          <w:szCs w:val="24"/>
          <w:lang w:eastAsia="ru-RU"/>
        </w:rPr>
        <w:lastRenderedPageBreak/>
        <w:t>4.3. Обоснование выбора предлагаемого способа решения проблемы:</w:t>
      </w:r>
      <w:r>
        <w:rPr>
          <w:rFonts w:ascii="Arial" w:hAnsi="Arial" w:cs="Arial"/>
          <w:sz w:val="24"/>
          <w:szCs w:val="24"/>
        </w:rPr>
        <w:t xml:space="preserve"> </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(место для текстового описания)</w:t>
      </w:r>
    </w:p>
    <w:p w:rsidR="001E1F01" w:rsidRDefault="001E1F01" w:rsidP="001E1F01">
      <w:pPr>
        <w:spacing w:after="0" w:line="240" w:lineRule="auto"/>
        <w:jc w:val="both"/>
        <w:rPr>
          <w:rFonts w:ascii="Arial" w:hAnsi="Arial" w:cs="Arial"/>
          <w:sz w:val="24"/>
          <w:szCs w:val="24"/>
        </w:rPr>
      </w:pPr>
    </w:p>
    <w:p w:rsidR="001E1F01" w:rsidRDefault="001E1F01" w:rsidP="001E1F01">
      <w:pPr>
        <w:spacing w:after="0" w:line="240" w:lineRule="auto"/>
        <w:jc w:val="both"/>
        <w:rPr>
          <w:rFonts w:ascii="Arial" w:eastAsia="Times New Roman" w:hAnsi="Arial" w:cs="Arial"/>
          <w:sz w:val="24"/>
          <w:szCs w:val="24"/>
          <w:lang w:eastAsia="ru-RU"/>
        </w:rPr>
      </w:pPr>
      <w:r>
        <w:rPr>
          <w:rFonts w:ascii="Arial" w:eastAsia="Times New Roman" w:hAnsi="Arial" w:cs="Arial"/>
          <w:b/>
          <w:sz w:val="24"/>
          <w:szCs w:val="24"/>
          <w:lang w:eastAsia="ru-RU"/>
        </w:rPr>
        <w:t xml:space="preserve">  5. Качественная характеристика и оценка численности потенциальных адресатов предлагаемого правового регулирования</w:t>
      </w:r>
    </w:p>
    <w:p w:rsidR="001E1F01" w:rsidRDefault="001E1F01" w:rsidP="001E1F01">
      <w:pPr>
        <w:spacing w:after="0" w:line="240" w:lineRule="auto"/>
        <w:jc w:val="both"/>
        <w:rPr>
          <w:rFonts w:ascii="Arial" w:eastAsia="Times New Roman" w:hAnsi="Arial" w:cs="Arial"/>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991"/>
        <w:gridCol w:w="1525"/>
      </w:tblGrid>
      <w:tr w:rsidR="001E1F01" w:rsidTr="001E1F01">
        <w:trPr>
          <w:jc w:val="center"/>
        </w:trPr>
        <w:tc>
          <w:tcPr>
            <w:tcW w:w="6204" w:type="dxa"/>
            <w:tcBorders>
              <w:top w:val="single" w:sz="4" w:space="0" w:color="auto"/>
              <w:left w:val="single" w:sz="4" w:space="0" w:color="auto"/>
              <w:bottom w:val="single" w:sz="4" w:space="0" w:color="auto"/>
              <w:right w:val="single" w:sz="4" w:space="0" w:color="auto"/>
            </w:tcBorders>
            <w:hideMark/>
          </w:tcPr>
          <w:p w:rsidR="001E1F01" w:rsidRDefault="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5.1. Основные группы субъектов предпринимательской и инвестиционной деятельности, иные заинтересованные лица, включая отраслевые (функциональные) органы администрации городского округа, интересы которые будут затронуты предлагаемым правовым регулированием</w:t>
            </w:r>
          </w:p>
        </w:tc>
        <w:tc>
          <w:tcPr>
            <w:tcW w:w="1991" w:type="dxa"/>
            <w:tcBorders>
              <w:top w:val="single" w:sz="4" w:space="0" w:color="auto"/>
              <w:left w:val="single" w:sz="4" w:space="0" w:color="auto"/>
              <w:bottom w:val="single" w:sz="4" w:space="0" w:color="auto"/>
              <w:right w:val="single" w:sz="4" w:space="0" w:color="auto"/>
            </w:tcBorders>
            <w:hideMark/>
          </w:tcPr>
          <w:p w:rsidR="001E1F01" w:rsidRDefault="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5.2. Оценка количества участников группы</w:t>
            </w:r>
          </w:p>
        </w:tc>
        <w:tc>
          <w:tcPr>
            <w:tcW w:w="1525" w:type="dxa"/>
            <w:tcBorders>
              <w:top w:val="single" w:sz="4" w:space="0" w:color="auto"/>
              <w:left w:val="single" w:sz="4" w:space="0" w:color="auto"/>
              <w:bottom w:val="single" w:sz="4" w:space="0" w:color="auto"/>
              <w:right w:val="single" w:sz="4" w:space="0" w:color="auto"/>
            </w:tcBorders>
            <w:hideMark/>
          </w:tcPr>
          <w:p w:rsidR="001E1F01" w:rsidRDefault="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5.3. Источники данных</w:t>
            </w:r>
          </w:p>
        </w:tc>
      </w:tr>
      <w:tr w:rsidR="001E1F01" w:rsidTr="001E1F01">
        <w:trPr>
          <w:jc w:val="center"/>
        </w:trPr>
        <w:tc>
          <w:tcPr>
            <w:tcW w:w="6204"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(Группа № 1) </w:t>
            </w:r>
          </w:p>
        </w:tc>
        <w:tc>
          <w:tcPr>
            <w:tcW w:w="1991" w:type="dxa"/>
            <w:tcBorders>
              <w:top w:val="single" w:sz="4" w:space="0" w:color="auto"/>
              <w:left w:val="single" w:sz="4" w:space="0" w:color="auto"/>
              <w:bottom w:val="single" w:sz="4" w:space="0" w:color="auto"/>
              <w:right w:val="single" w:sz="4" w:space="0" w:color="auto"/>
            </w:tcBorders>
          </w:tcPr>
          <w:p w:rsidR="001E1F01" w:rsidRDefault="001E1F01">
            <w:pPr>
              <w:spacing w:after="0" w:line="240" w:lineRule="auto"/>
              <w:jc w:val="both"/>
              <w:rPr>
                <w:rFonts w:ascii="Arial" w:eastAsia="Times New Roman" w:hAnsi="Arial" w:cs="Arial"/>
                <w:sz w:val="24"/>
                <w:szCs w:val="24"/>
                <w:lang w:eastAsia="ru-RU"/>
              </w:rPr>
            </w:pPr>
          </w:p>
        </w:tc>
        <w:tc>
          <w:tcPr>
            <w:tcW w:w="1525" w:type="dxa"/>
            <w:tcBorders>
              <w:top w:val="single" w:sz="4" w:space="0" w:color="auto"/>
              <w:left w:val="single" w:sz="4" w:space="0" w:color="auto"/>
              <w:bottom w:val="single" w:sz="4" w:space="0" w:color="auto"/>
              <w:right w:val="single" w:sz="4" w:space="0" w:color="auto"/>
            </w:tcBorders>
          </w:tcPr>
          <w:p w:rsidR="001E1F01" w:rsidRDefault="001E1F01">
            <w:pPr>
              <w:spacing w:after="0" w:line="240" w:lineRule="auto"/>
              <w:jc w:val="both"/>
              <w:rPr>
                <w:rFonts w:ascii="Arial" w:eastAsia="Times New Roman" w:hAnsi="Arial" w:cs="Arial"/>
                <w:sz w:val="24"/>
                <w:szCs w:val="24"/>
                <w:lang w:eastAsia="ru-RU"/>
              </w:rPr>
            </w:pPr>
          </w:p>
        </w:tc>
      </w:tr>
      <w:tr w:rsidR="001E1F01" w:rsidTr="001E1F01">
        <w:trPr>
          <w:jc w:val="center"/>
        </w:trPr>
        <w:tc>
          <w:tcPr>
            <w:tcW w:w="6204"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(Группа № 2)</w:t>
            </w:r>
            <w:r>
              <w:rPr>
                <w:rFonts w:ascii="Arial" w:hAnsi="Arial" w:cs="Arial"/>
                <w:sz w:val="24"/>
                <w:szCs w:val="24"/>
              </w:rPr>
              <w:t xml:space="preserve"> </w:t>
            </w:r>
          </w:p>
        </w:tc>
        <w:tc>
          <w:tcPr>
            <w:tcW w:w="1991" w:type="dxa"/>
            <w:tcBorders>
              <w:top w:val="single" w:sz="4" w:space="0" w:color="auto"/>
              <w:left w:val="single" w:sz="4" w:space="0" w:color="auto"/>
              <w:bottom w:val="single" w:sz="4" w:space="0" w:color="auto"/>
              <w:right w:val="single" w:sz="4" w:space="0" w:color="auto"/>
            </w:tcBorders>
          </w:tcPr>
          <w:p w:rsidR="001E1F01" w:rsidRDefault="001E1F01">
            <w:pPr>
              <w:spacing w:after="0" w:line="240" w:lineRule="auto"/>
              <w:jc w:val="both"/>
              <w:rPr>
                <w:rFonts w:ascii="Arial" w:eastAsia="Times New Roman" w:hAnsi="Arial" w:cs="Arial"/>
                <w:sz w:val="24"/>
                <w:szCs w:val="24"/>
                <w:lang w:eastAsia="ru-RU"/>
              </w:rPr>
            </w:pPr>
          </w:p>
        </w:tc>
        <w:tc>
          <w:tcPr>
            <w:tcW w:w="1525" w:type="dxa"/>
            <w:tcBorders>
              <w:top w:val="single" w:sz="4" w:space="0" w:color="auto"/>
              <w:left w:val="single" w:sz="4" w:space="0" w:color="auto"/>
              <w:bottom w:val="single" w:sz="4" w:space="0" w:color="auto"/>
              <w:right w:val="single" w:sz="4" w:space="0" w:color="auto"/>
            </w:tcBorders>
          </w:tcPr>
          <w:p w:rsidR="001E1F01" w:rsidRDefault="001E1F01">
            <w:pPr>
              <w:spacing w:after="0" w:line="240" w:lineRule="auto"/>
              <w:jc w:val="both"/>
              <w:rPr>
                <w:rFonts w:ascii="Arial" w:eastAsia="Times New Roman" w:hAnsi="Arial" w:cs="Arial"/>
                <w:sz w:val="24"/>
                <w:szCs w:val="24"/>
                <w:lang w:eastAsia="ru-RU"/>
              </w:rPr>
            </w:pPr>
          </w:p>
        </w:tc>
      </w:tr>
      <w:tr w:rsidR="001E1F01" w:rsidTr="001E1F01">
        <w:trPr>
          <w:jc w:val="center"/>
        </w:trPr>
        <w:tc>
          <w:tcPr>
            <w:tcW w:w="6204"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(Группа № </w:t>
            </w:r>
            <w:r>
              <w:rPr>
                <w:rFonts w:ascii="Arial" w:eastAsia="Times New Roman" w:hAnsi="Arial" w:cs="Arial"/>
                <w:sz w:val="24"/>
                <w:szCs w:val="24"/>
                <w:lang w:val="en-US" w:eastAsia="ru-RU"/>
              </w:rPr>
              <w:t>N</w:t>
            </w:r>
            <w:r>
              <w:rPr>
                <w:rFonts w:ascii="Arial" w:eastAsia="Times New Roman" w:hAnsi="Arial" w:cs="Arial"/>
                <w:sz w:val="24"/>
                <w:szCs w:val="24"/>
                <w:lang w:eastAsia="ru-RU"/>
              </w:rPr>
              <w:t xml:space="preserve">) </w:t>
            </w:r>
          </w:p>
        </w:tc>
        <w:tc>
          <w:tcPr>
            <w:tcW w:w="1991" w:type="dxa"/>
            <w:tcBorders>
              <w:top w:val="single" w:sz="4" w:space="0" w:color="auto"/>
              <w:left w:val="single" w:sz="4" w:space="0" w:color="auto"/>
              <w:bottom w:val="single" w:sz="4" w:space="0" w:color="auto"/>
              <w:right w:val="single" w:sz="4" w:space="0" w:color="auto"/>
            </w:tcBorders>
          </w:tcPr>
          <w:p w:rsidR="001E1F01" w:rsidRDefault="001E1F01">
            <w:pPr>
              <w:spacing w:after="0" w:line="240" w:lineRule="auto"/>
              <w:jc w:val="both"/>
              <w:rPr>
                <w:rFonts w:ascii="Arial" w:eastAsia="Times New Roman" w:hAnsi="Arial" w:cs="Arial"/>
                <w:sz w:val="24"/>
                <w:szCs w:val="24"/>
                <w:lang w:eastAsia="ru-RU"/>
              </w:rPr>
            </w:pPr>
          </w:p>
        </w:tc>
        <w:tc>
          <w:tcPr>
            <w:tcW w:w="1525" w:type="dxa"/>
            <w:tcBorders>
              <w:top w:val="single" w:sz="4" w:space="0" w:color="auto"/>
              <w:left w:val="single" w:sz="4" w:space="0" w:color="auto"/>
              <w:bottom w:val="single" w:sz="4" w:space="0" w:color="auto"/>
              <w:right w:val="single" w:sz="4" w:space="0" w:color="auto"/>
            </w:tcBorders>
          </w:tcPr>
          <w:p w:rsidR="001E1F01" w:rsidRDefault="001E1F01">
            <w:pPr>
              <w:spacing w:after="0" w:line="240" w:lineRule="auto"/>
              <w:jc w:val="both"/>
              <w:rPr>
                <w:rFonts w:ascii="Arial" w:eastAsia="Times New Roman" w:hAnsi="Arial" w:cs="Arial"/>
                <w:sz w:val="24"/>
                <w:szCs w:val="24"/>
                <w:lang w:eastAsia="ru-RU"/>
              </w:rPr>
            </w:pPr>
          </w:p>
        </w:tc>
      </w:tr>
    </w:tbl>
    <w:p w:rsidR="001E1F01" w:rsidRDefault="001E1F01" w:rsidP="001E1F01">
      <w:pPr>
        <w:spacing w:after="0" w:line="240" w:lineRule="auto"/>
        <w:jc w:val="both"/>
        <w:rPr>
          <w:rFonts w:ascii="Arial" w:eastAsia="Times New Roman" w:hAnsi="Arial" w:cs="Arial"/>
          <w:sz w:val="24"/>
          <w:szCs w:val="24"/>
          <w:lang w:eastAsia="ru-RU"/>
        </w:rPr>
      </w:pPr>
    </w:p>
    <w:p w:rsidR="001E1F01" w:rsidRDefault="001E1F01" w:rsidP="001E1F01">
      <w:pPr>
        <w:spacing w:after="0" w:line="240" w:lineRule="auto"/>
        <w:jc w:val="both"/>
        <w:rPr>
          <w:rFonts w:ascii="Arial" w:eastAsia="Times New Roman" w:hAnsi="Arial" w:cs="Arial"/>
          <w:b/>
          <w:sz w:val="24"/>
          <w:szCs w:val="24"/>
          <w:lang w:eastAsia="ru-RU"/>
        </w:rPr>
      </w:pPr>
      <w:r>
        <w:rPr>
          <w:rFonts w:ascii="Arial" w:eastAsia="Times New Roman" w:hAnsi="Arial" w:cs="Arial"/>
          <w:sz w:val="24"/>
          <w:szCs w:val="24"/>
          <w:lang w:eastAsia="ru-RU"/>
        </w:rPr>
        <w:t xml:space="preserve"> </w:t>
      </w:r>
      <w:r>
        <w:rPr>
          <w:rFonts w:ascii="Arial" w:eastAsia="Times New Roman" w:hAnsi="Arial" w:cs="Arial"/>
          <w:b/>
          <w:sz w:val="24"/>
          <w:szCs w:val="24"/>
          <w:lang w:eastAsia="ru-RU"/>
        </w:rPr>
        <w:t>6. Изменение функций (полномочий, обязанностей, прав) органов местного самоуправления, а также порядка их реализации в связи с введением предлагаемого правового регулирования*</w:t>
      </w:r>
    </w:p>
    <w:tbl>
      <w:tblPr>
        <w:tblStyle w:val="a5"/>
        <w:tblW w:w="9780" w:type="dxa"/>
        <w:tblInd w:w="-34" w:type="dxa"/>
        <w:tblLayout w:type="fixed"/>
        <w:tblLook w:val="04A0" w:firstRow="1" w:lastRow="0" w:firstColumn="1" w:lastColumn="0" w:noHBand="0" w:noVBand="1"/>
      </w:tblPr>
      <w:tblGrid>
        <w:gridCol w:w="2268"/>
        <w:gridCol w:w="2268"/>
        <w:gridCol w:w="1701"/>
        <w:gridCol w:w="1984"/>
        <w:gridCol w:w="1559"/>
      </w:tblGrid>
      <w:tr w:rsidR="001E1F01" w:rsidTr="001E1F01">
        <w:tc>
          <w:tcPr>
            <w:tcW w:w="2269" w:type="dxa"/>
            <w:tcBorders>
              <w:top w:val="single" w:sz="4" w:space="0" w:color="auto"/>
              <w:left w:val="single" w:sz="4" w:space="0" w:color="auto"/>
              <w:bottom w:val="single" w:sz="4" w:space="0" w:color="auto"/>
              <w:right w:val="single" w:sz="4" w:space="0" w:color="auto"/>
            </w:tcBorders>
            <w:hideMark/>
          </w:tcPr>
          <w:p w:rsidR="001E1F01" w:rsidRDefault="001E1F01">
            <w:pPr>
              <w:jc w:val="both"/>
              <w:rPr>
                <w:rFonts w:ascii="Arial" w:eastAsia="Times New Roman" w:hAnsi="Arial" w:cs="Arial"/>
                <w:sz w:val="24"/>
                <w:szCs w:val="24"/>
                <w:lang w:eastAsia="ru-RU"/>
              </w:rPr>
            </w:pPr>
            <w:r>
              <w:rPr>
                <w:rFonts w:ascii="Arial" w:hAnsi="Arial" w:cs="Arial"/>
                <w:sz w:val="24"/>
                <w:szCs w:val="24"/>
                <w:lang w:eastAsia="ru-RU"/>
              </w:rPr>
              <w:t>6.1 Наименование функции (полномочия, обязанности, права)</w:t>
            </w:r>
          </w:p>
        </w:tc>
        <w:tc>
          <w:tcPr>
            <w:tcW w:w="2268" w:type="dxa"/>
            <w:tcBorders>
              <w:top w:val="single" w:sz="4" w:space="0" w:color="auto"/>
              <w:left w:val="single" w:sz="4" w:space="0" w:color="auto"/>
              <w:bottom w:val="single" w:sz="4" w:space="0" w:color="auto"/>
              <w:right w:val="single" w:sz="4" w:space="0" w:color="auto"/>
            </w:tcBorders>
            <w:hideMark/>
          </w:tcPr>
          <w:p w:rsidR="001E1F01" w:rsidRDefault="001E1F01">
            <w:pPr>
              <w:jc w:val="both"/>
              <w:rPr>
                <w:rFonts w:ascii="Arial" w:eastAsia="Times New Roman" w:hAnsi="Arial" w:cs="Arial"/>
                <w:sz w:val="24"/>
                <w:szCs w:val="24"/>
                <w:lang w:eastAsia="ru-RU"/>
              </w:rPr>
            </w:pPr>
            <w:r>
              <w:rPr>
                <w:rFonts w:ascii="Arial" w:hAnsi="Arial" w:cs="Arial"/>
                <w:sz w:val="24"/>
                <w:szCs w:val="24"/>
                <w:lang w:eastAsia="ru-RU"/>
              </w:rPr>
              <w:t>6.2 Характер функции (новая/изменяемая/отменяемая)</w:t>
            </w:r>
          </w:p>
        </w:tc>
        <w:tc>
          <w:tcPr>
            <w:tcW w:w="1701" w:type="dxa"/>
            <w:tcBorders>
              <w:top w:val="single" w:sz="4" w:space="0" w:color="auto"/>
              <w:left w:val="single" w:sz="4" w:space="0" w:color="auto"/>
              <w:bottom w:val="single" w:sz="4" w:space="0" w:color="auto"/>
              <w:right w:val="single" w:sz="4" w:space="0" w:color="auto"/>
            </w:tcBorders>
            <w:hideMark/>
          </w:tcPr>
          <w:p w:rsidR="001E1F01" w:rsidRDefault="001E1F01">
            <w:pPr>
              <w:jc w:val="both"/>
              <w:rPr>
                <w:rFonts w:ascii="Arial" w:eastAsia="Times New Roman" w:hAnsi="Arial" w:cs="Arial"/>
                <w:sz w:val="24"/>
                <w:szCs w:val="24"/>
                <w:lang w:eastAsia="ru-RU"/>
              </w:rPr>
            </w:pPr>
            <w:r>
              <w:rPr>
                <w:rFonts w:ascii="Arial" w:hAnsi="Arial" w:cs="Arial"/>
                <w:sz w:val="24"/>
                <w:szCs w:val="24"/>
                <w:lang w:eastAsia="ru-RU"/>
              </w:rPr>
              <w:t>6.3 предполагаемый порядок реализации</w:t>
            </w:r>
          </w:p>
        </w:tc>
        <w:tc>
          <w:tcPr>
            <w:tcW w:w="1984" w:type="dxa"/>
            <w:tcBorders>
              <w:top w:val="single" w:sz="4" w:space="0" w:color="auto"/>
              <w:left w:val="single" w:sz="4" w:space="0" w:color="auto"/>
              <w:bottom w:val="single" w:sz="4" w:space="0" w:color="auto"/>
              <w:right w:val="single" w:sz="4" w:space="0" w:color="auto"/>
            </w:tcBorders>
            <w:hideMark/>
          </w:tcPr>
          <w:p w:rsidR="001E1F01" w:rsidRDefault="001E1F01">
            <w:pPr>
              <w:jc w:val="both"/>
              <w:rPr>
                <w:rFonts w:ascii="Arial" w:eastAsia="Times New Roman" w:hAnsi="Arial" w:cs="Arial"/>
                <w:sz w:val="24"/>
                <w:szCs w:val="24"/>
                <w:lang w:eastAsia="ru-RU"/>
              </w:rPr>
            </w:pPr>
            <w:r>
              <w:rPr>
                <w:rFonts w:ascii="Arial" w:hAnsi="Arial" w:cs="Arial"/>
                <w:sz w:val="24"/>
                <w:szCs w:val="24"/>
                <w:lang w:eastAsia="ru-RU"/>
              </w:rPr>
              <w:t>6.4 Оценка изменения трудовых затрат (чел./час в год), изменения численности сотрудников (чел.)</w:t>
            </w:r>
          </w:p>
        </w:tc>
        <w:tc>
          <w:tcPr>
            <w:tcW w:w="1559" w:type="dxa"/>
            <w:tcBorders>
              <w:top w:val="single" w:sz="4" w:space="0" w:color="auto"/>
              <w:left w:val="single" w:sz="4" w:space="0" w:color="auto"/>
              <w:bottom w:val="single" w:sz="4" w:space="0" w:color="auto"/>
              <w:right w:val="single" w:sz="4" w:space="0" w:color="auto"/>
            </w:tcBorders>
            <w:hideMark/>
          </w:tcPr>
          <w:p w:rsidR="001E1F01" w:rsidRDefault="001E1F01">
            <w:pPr>
              <w:jc w:val="both"/>
              <w:rPr>
                <w:rFonts w:ascii="Arial" w:eastAsia="Times New Roman" w:hAnsi="Arial" w:cs="Arial"/>
                <w:sz w:val="24"/>
                <w:szCs w:val="24"/>
                <w:lang w:eastAsia="ru-RU"/>
              </w:rPr>
            </w:pPr>
            <w:r>
              <w:rPr>
                <w:rFonts w:ascii="Arial" w:hAnsi="Arial" w:cs="Arial"/>
                <w:sz w:val="24"/>
                <w:szCs w:val="24"/>
                <w:lang w:eastAsia="ru-RU"/>
              </w:rPr>
              <w:t>6.5 Оценка изменения потребностей в других ресурсах (при наличии)</w:t>
            </w:r>
          </w:p>
        </w:tc>
      </w:tr>
      <w:tr w:rsidR="001E1F01" w:rsidTr="001E1F01">
        <w:tc>
          <w:tcPr>
            <w:tcW w:w="9781" w:type="dxa"/>
            <w:gridSpan w:val="5"/>
            <w:tcBorders>
              <w:top w:val="single" w:sz="4" w:space="0" w:color="auto"/>
              <w:left w:val="single" w:sz="4" w:space="0" w:color="auto"/>
              <w:bottom w:val="single" w:sz="4" w:space="0" w:color="auto"/>
              <w:right w:val="single" w:sz="4" w:space="0" w:color="auto"/>
            </w:tcBorders>
            <w:hideMark/>
          </w:tcPr>
          <w:p w:rsidR="001E1F01" w:rsidRDefault="001E1F01">
            <w:pPr>
              <w:jc w:val="both"/>
              <w:rPr>
                <w:rFonts w:ascii="Arial" w:eastAsia="Times New Roman" w:hAnsi="Arial" w:cs="Arial"/>
                <w:sz w:val="24"/>
                <w:szCs w:val="24"/>
                <w:lang w:eastAsia="ru-RU"/>
              </w:rPr>
            </w:pPr>
            <w:r>
              <w:rPr>
                <w:rFonts w:ascii="Arial" w:hAnsi="Arial" w:cs="Arial"/>
                <w:sz w:val="24"/>
                <w:szCs w:val="24"/>
                <w:lang w:eastAsia="ru-RU"/>
              </w:rPr>
              <w:t>Наименование структурного подразделения</w:t>
            </w:r>
          </w:p>
        </w:tc>
      </w:tr>
      <w:tr w:rsidR="001E1F01" w:rsidTr="001E1F01">
        <w:tc>
          <w:tcPr>
            <w:tcW w:w="2269" w:type="dxa"/>
            <w:tcBorders>
              <w:top w:val="single" w:sz="4" w:space="0" w:color="auto"/>
              <w:left w:val="single" w:sz="4" w:space="0" w:color="auto"/>
              <w:bottom w:val="single" w:sz="4" w:space="0" w:color="auto"/>
              <w:right w:val="single" w:sz="4" w:space="0" w:color="auto"/>
            </w:tcBorders>
            <w:hideMark/>
          </w:tcPr>
          <w:p w:rsidR="001E1F01" w:rsidRDefault="001E1F01">
            <w:pPr>
              <w:jc w:val="both"/>
              <w:rPr>
                <w:rFonts w:ascii="Arial" w:eastAsia="Times New Roman" w:hAnsi="Arial" w:cs="Arial"/>
                <w:sz w:val="24"/>
                <w:szCs w:val="24"/>
                <w:lang w:eastAsia="ru-RU"/>
              </w:rPr>
            </w:pPr>
            <w:r>
              <w:rPr>
                <w:rFonts w:ascii="Arial" w:hAnsi="Arial" w:cs="Arial"/>
                <w:sz w:val="24"/>
                <w:szCs w:val="24"/>
                <w:lang w:eastAsia="ru-RU"/>
              </w:rPr>
              <w:t>(Функция №1)</w:t>
            </w:r>
          </w:p>
        </w:tc>
        <w:tc>
          <w:tcPr>
            <w:tcW w:w="2268" w:type="dxa"/>
            <w:tcBorders>
              <w:top w:val="single" w:sz="4" w:space="0" w:color="auto"/>
              <w:left w:val="single" w:sz="4" w:space="0" w:color="auto"/>
              <w:bottom w:val="single" w:sz="4" w:space="0" w:color="auto"/>
              <w:right w:val="single" w:sz="4" w:space="0" w:color="auto"/>
            </w:tcBorders>
          </w:tcPr>
          <w:p w:rsidR="001E1F01" w:rsidRDefault="001E1F01">
            <w:pPr>
              <w:jc w:val="both"/>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1E1F01" w:rsidRDefault="001E1F01">
            <w:pPr>
              <w:jc w:val="both"/>
              <w:rPr>
                <w:rFonts w:ascii="Arial" w:eastAsia="Times New Roman" w:hAnsi="Arial" w:cs="Arial"/>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1E1F01" w:rsidRDefault="001E1F01">
            <w:pPr>
              <w:jc w:val="both"/>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1E1F01" w:rsidRDefault="001E1F01">
            <w:pPr>
              <w:jc w:val="both"/>
              <w:rPr>
                <w:rFonts w:ascii="Arial" w:eastAsia="Times New Roman" w:hAnsi="Arial" w:cs="Arial"/>
                <w:sz w:val="24"/>
                <w:szCs w:val="24"/>
                <w:lang w:eastAsia="ru-RU"/>
              </w:rPr>
            </w:pPr>
          </w:p>
        </w:tc>
      </w:tr>
      <w:tr w:rsidR="001E1F01" w:rsidTr="001E1F01">
        <w:tc>
          <w:tcPr>
            <w:tcW w:w="2269" w:type="dxa"/>
            <w:tcBorders>
              <w:top w:val="single" w:sz="4" w:space="0" w:color="auto"/>
              <w:left w:val="single" w:sz="4" w:space="0" w:color="auto"/>
              <w:bottom w:val="single" w:sz="4" w:space="0" w:color="auto"/>
              <w:right w:val="single" w:sz="4" w:space="0" w:color="auto"/>
            </w:tcBorders>
            <w:hideMark/>
          </w:tcPr>
          <w:p w:rsidR="001E1F01" w:rsidRDefault="001E1F01">
            <w:pPr>
              <w:jc w:val="both"/>
              <w:rPr>
                <w:rFonts w:ascii="Arial" w:eastAsia="Times New Roman" w:hAnsi="Arial" w:cs="Arial"/>
                <w:sz w:val="24"/>
                <w:szCs w:val="24"/>
                <w:lang w:eastAsia="ru-RU"/>
              </w:rPr>
            </w:pPr>
            <w:r>
              <w:rPr>
                <w:rFonts w:ascii="Arial" w:hAnsi="Arial" w:cs="Arial"/>
                <w:sz w:val="24"/>
                <w:szCs w:val="24"/>
                <w:lang w:eastAsia="ru-RU"/>
              </w:rPr>
              <w:t>(Функция №2)</w:t>
            </w:r>
          </w:p>
        </w:tc>
        <w:tc>
          <w:tcPr>
            <w:tcW w:w="2268" w:type="dxa"/>
            <w:tcBorders>
              <w:top w:val="single" w:sz="4" w:space="0" w:color="auto"/>
              <w:left w:val="single" w:sz="4" w:space="0" w:color="auto"/>
              <w:bottom w:val="single" w:sz="4" w:space="0" w:color="auto"/>
              <w:right w:val="single" w:sz="4" w:space="0" w:color="auto"/>
            </w:tcBorders>
          </w:tcPr>
          <w:p w:rsidR="001E1F01" w:rsidRDefault="001E1F01">
            <w:pPr>
              <w:jc w:val="both"/>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1E1F01" w:rsidRDefault="001E1F01">
            <w:pPr>
              <w:jc w:val="both"/>
              <w:rPr>
                <w:rFonts w:ascii="Arial" w:eastAsia="Times New Roman" w:hAnsi="Arial" w:cs="Arial"/>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1E1F01" w:rsidRDefault="001E1F01">
            <w:pPr>
              <w:jc w:val="both"/>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1E1F01" w:rsidRDefault="001E1F01">
            <w:pPr>
              <w:jc w:val="both"/>
              <w:rPr>
                <w:rFonts w:ascii="Arial" w:eastAsia="Times New Roman" w:hAnsi="Arial" w:cs="Arial"/>
                <w:sz w:val="24"/>
                <w:szCs w:val="24"/>
                <w:lang w:eastAsia="ru-RU"/>
              </w:rPr>
            </w:pPr>
          </w:p>
        </w:tc>
      </w:tr>
      <w:tr w:rsidR="001E1F01" w:rsidTr="001E1F01">
        <w:tc>
          <w:tcPr>
            <w:tcW w:w="2269" w:type="dxa"/>
            <w:tcBorders>
              <w:top w:val="single" w:sz="4" w:space="0" w:color="auto"/>
              <w:left w:val="single" w:sz="4" w:space="0" w:color="auto"/>
              <w:bottom w:val="single" w:sz="4" w:space="0" w:color="auto"/>
              <w:right w:val="single" w:sz="4" w:space="0" w:color="auto"/>
            </w:tcBorders>
            <w:hideMark/>
          </w:tcPr>
          <w:p w:rsidR="001E1F01" w:rsidRDefault="001E1F01">
            <w:pPr>
              <w:jc w:val="both"/>
              <w:rPr>
                <w:rFonts w:ascii="Arial" w:eastAsia="Times New Roman" w:hAnsi="Arial" w:cs="Arial"/>
                <w:sz w:val="24"/>
                <w:szCs w:val="24"/>
                <w:lang w:val="en-US" w:eastAsia="ru-RU"/>
              </w:rPr>
            </w:pPr>
            <w:r>
              <w:rPr>
                <w:rFonts w:ascii="Arial" w:hAnsi="Arial" w:cs="Arial"/>
                <w:sz w:val="24"/>
                <w:szCs w:val="24"/>
                <w:lang w:eastAsia="ru-RU"/>
              </w:rPr>
              <w:t>(Функция №</w:t>
            </w:r>
            <w:r>
              <w:rPr>
                <w:rFonts w:ascii="Arial" w:hAnsi="Arial" w:cs="Arial"/>
                <w:sz w:val="24"/>
                <w:szCs w:val="24"/>
                <w:lang w:val="en-US" w:eastAsia="ru-RU"/>
              </w:rPr>
              <w:t>N)</w:t>
            </w:r>
          </w:p>
        </w:tc>
        <w:tc>
          <w:tcPr>
            <w:tcW w:w="2268" w:type="dxa"/>
            <w:tcBorders>
              <w:top w:val="single" w:sz="4" w:space="0" w:color="auto"/>
              <w:left w:val="single" w:sz="4" w:space="0" w:color="auto"/>
              <w:bottom w:val="single" w:sz="4" w:space="0" w:color="auto"/>
              <w:right w:val="single" w:sz="4" w:space="0" w:color="auto"/>
            </w:tcBorders>
          </w:tcPr>
          <w:p w:rsidR="001E1F01" w:rsidRDefault="001E1F01">
            <w:pPr>
              <w:jc w:val="both"/>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1E1F01" w:rsidRDefault="001E1F01">
            <w:pPr>
              <w:jc w:val="both"/>
              <w:rPr>
                <w:rFonts w:ascii="Arial" w:eastAsia="Times New Roman" w:hAnsi="Arial" w:cs="Arial"/>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1E1F01" w:rsidRDefault="001E1F01">
            <w:pPr>
              <w:jc w:val="both"/>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1E1F01" w:rsidRDefault="001E1F01">
            <w:pPr>
              <w:jc w:val="both"/>
              <w:rPr>
                <w:rFonts w:ascii="Arial" w:eastAsia="Times New Roman" w:hAnsi="Arial" w:cs="Arial"/>
                <w:sz w:val="24"/>
                <w:szCs w:val="24"/>
                <w:lang w:eastAsia="ru-RU"/>
              </w:rPr>
            </w:pPr>
          </w:p>
        </w:tc>
      </w:tr>
    </w:tbl>
    <w:p w:rsidR="001E1F01" w:rsidRDefault="001E1F01" w:rsidP="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*если предлагаемое правовое регулирование не приведет к изменению функций (полномочий, обязанностей, прав) органов местного самоуправления, указать</w:t>
      </w:r>
    </w:p>
    <w:p w:rsidR="001E1F01" w:rsidRDefault="001E1F01" w:rsidP="001E1F01">
      <w:pPr>
        <w:spacing w:after="0" w:line="240" w:lineRule="auto"/>
        <w:jc w:val="both"/>
        <w:rPr>
          <w:rFonts w:ascii="Arial" w:eastAsia="Times New Roman" w:hAnsi="Arial" w:cs="Arial"/>
          <w:sz w:val="24"/>
          <w:szCs w:val="24"/>
          <w:lang w:eastAsia="ru-RU"/>
        </w:rPr>
      </w:pPr>
    </w:p>
    <w:p w:rsidR="001E1F01" w:rsidRDefault="001E1F01" w:rsidP="001E1F01">
      <w:pPr>
        <w:spacing w:after="0" w:line="240" w:lineRule="auto"/>
        <w:jc w:val="both"/>
        <w:rPr>
          <w:rFonts w:ascii="Arial" w:eastAsia="Times New Roman" w:hAnsi="Arial" w:cs="Arial"/>
          <w:b/>
          <w:sz w:val="24"/>
          <w:szCs w:val="24"/>
          <w:lang w:eastAsia="ru-RU"/>
        </w:rPr>
      </w:pPr>
      <w:r>
        <w:rPr>
          <w:rFonts w:ascii="Arial" w:eastAsia="Times New Roman" w:hAnsi="Arial" w:cs="Arial"/>
          <w:b/>
          <w:sz w:val="24"/>
          <w:szCs w:val="24"/>
          <w:lang w:eastAsia="ru-RU"/>
        </w:rPr>
        <w:t xml:space="preserve"> 7. Оценка дополнительных расходов (доходов) бюджета городского округа Люберцы, связанных с введением предлагаемого правового регулирования. </w:t>
      </w:r>
    </w:p>
    <w:p w:rsidR="001E1F01" w:rsidRDefault="001E1F01" w:rsidP="001E1F01">
      <w:pPr>
        <w:spacing w:after="0" w:line="240" w:lineRule="auto"/>
        <w:jc w:val="both"/>
        <w:rPr>
          <w:rFonts w:ascii="Arial" w:eastAsia="Times New Roman" w:hAnsi="Arial" w:cs="Arial"/>
          <w:b/>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1E1F01" w:rsidTr="001E1F01">
        <w:trPr>
          <w:jc w:val="center"/>
        </w:trPr>
        <w:tc>
          <w:tcPr>
            <w:tcW w:w="3190" w:type="dxa"/>
            <w:tcBorders>
              <w:top w:val="single" w:sz="4" w:space="0" w:color="auto"/>
              <w:left w:val="single" w:sz="4" w:space="0" w:color="auto"/>
              <w:bottom w:val="single" w:sz="4" w:space="0" w:color="auto"/>
              <w:right w:val="single" w:sz="4" w:space="0" w:color="auto"/>
            </w:tcBorders>
            <w:hideMark/>
          </w:tcPr>
          <w:p w:rsidR="001E1F01" w:rsidRDefault="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7.1. Наименование функции (полномочия, обязанности, права) (в соответствии с пунктом 6.1)</w:t>
            </w:r>
          </w:p>
        </w:tc>
        <w:tc>
          <w:tcPr>
            <w:tcW w:w="3190" w:type="dxa"/>
            <w:tcBorders>
              <w:top w:val="single" w:sz="4" w:space="0" w:color="auto"/>
              <w:left w:val="single" w:sz="4" w:space="0" w:color="auto"/>
              <w:bottom w:val="single" w:sz="4" w:space="0" w:color="auto"/>
              <w:right w:val="single" w:sz="4" w:space="0" w:color="auto"/>
            </w:tcBorders>
            <w:hideMark/>
          </w:tcPr>
          <w:p w:rsidR="001E1F01" w:rsidRDefault="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7.2. Виды расходов (возможных поступлений) бюджета городского округа Люберцы Московской области</w:t>
            </w:r>
          </w:p>
        </w:tc>
        <w:tc>
          <w:tcPr>
            <w:tcW w:w="3191" w:type="dxa"/>
            <w:tcBorders>
              <w:top w:val="single" w:sz="4" w:space="0" w:color="auto"/>
              <w:left w:val="single" w:sz="4" w:space="0" w:color="auto"/>
              <w:bottom w:val="single" w:sz="4" w:space="0" w:color="auto"/>
              <w:right w:val="single" w:sz="4" w:space="0" w:color="auto"/>
            </w:tcBorders>
            <w:hideMark/>
          </w:tcPr>
          <w:p w:rsidR="001E1F01" w:rsidRDefault="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7.3. Количественная оценка расходов и возможных поступлений, тыс. руб.</w:t>
            </w:r>
          </w:p>
        </w:tc>
      </w:tr>
      <w:tr w:rsidR="001E1F01" w:rsidTr="001E1F01">
        <w:trPr>
          <w:jc w:val="center"/>
        </w:trPr>
        <w:tc>
          <w:tcPr>
            <w:tcW w:w="3190" w:type="dxa"/>
            <w:tcBorders>
              <w:top w:val="single" w:sz="4" w:space="0" w:color="auto"/>
              <w:left w:val="single" w:sz="4" w:space="0" w:color="auto"/>
              <w:bottom w:val="single" w:sz="4" w:space="0" w:color="auto"/>
              <w:right w:val="single" w:sz="4" w:space="0" w:color="auto"/>
            </w:tcBorders>
            <w:hideMark/>
          </w:tcPr>
          <w:p w:rsidR="001E1F01" w:rsidRDefault="001E1F01">
            <w:pPr>
              <w:spacing w:after="0" w:line="240" w:lineRule="auto"/>
              <w:jc w:val="both"/>
              <w:rPr>
                <w:rFonts w:ascii="Arial" w:eastAsia="Times New Roman" w:hAnsi="Arial" w:cs="Arial"/>
                <w:sz w:val="24"/>
                <w:szCs w:val="24"/>
                <w:lang w:eastAsia="ru-RU"/>
              </w:rPr>
            </w:pPr>
            <w:r>
              <w:rPr>
                <w:rFonts w:ascii="Arial" w:hAnsi="Arial" w:cs="Arial"/>
                <w:sz w:val="24"/>
                <w:szCs w:val="24"/>
                <w:lang w:eastAsia="ru-RU"/>
              </w:rPr>
              <w:t>(Функция №1)</w:t>
            </w:r>
          </w:p>
        </w:tc>
        <w:tc>
          <w:tcPr>
            <w:tcW w:w="3190" w:type="dxa"/>
            <w:tcBorders>
              <w:top w:val="single" w:sz="4" w:space="0" w:color="auto"/>
              <w:left w:val="single" w:sz="4" w:space="0" w:color="auto"/>
              <w:bottom w:val="single" w:sz="4" w:space="0" w:color="auto"/>
              <w:right w:val="single" w:sz="4" w:space="0" w:color="auto"/>
            </w:tcBorders>
          </w:tcPr>
          <w:p w:rsidR="001E1F01" w:rsidRDefault="001E1F01">
            <w:pPr>
              <w:spacing w:after="0" w:line="240" w:lineRule="auto"/>
              <w:jc w:val="both"/>
              <w:rPr>
                <w:rFonts w:ascii="Arial" w:eastAsia="Times New Roman" w:hAnsi="Arial" w:cs="Arial"/>
                <w:sz w:val="24"/>
                <w:szCs w:val="24"/>
                <w:lang w:eastAsia="ru-RU"/>
              </w:rPr>
            </w:pPr>
          </w:p>
        </w:tc>
        <w:tc>
          <w:tcPr>
            <w:tcW w:w="3191" w:type="dxa"/>
            <w:tcBorders>
              <w:top w:val="single" w:sz="4" w:space="0" w:color="auto"/>
              <w:left w:val="single" w:sz="4" w:space="0" w:color="auto"/>
              <w:bottom w:val="single" w:sz="4" w:space="0" w:color="auto"/>
              <w:right w:val="single" w:sz="4" w:space="0" w:color="auto"/>
            </w:tcBorders>
          </w:tcPr>
          <w:p w:rsidR="001E1F01" w:rsidRDefault="001E1F01">
            <w:pPr>
              <w:spacing w:after="0" w:line="240" w:lineRule="auto"/>
              <w:jc w:val="both"/>
              <w:rPr>
                <w:rFonts w:ascii="Arial" w:eastAsia="Times New Roman" w:hAnsi="Arial" w:cs="Arial"/>
                <w:sz w:val="24"/>
                <w:szCs w:val="24"/>
                <w:lang w:eastAsia="ru-RU"/>
              </w:rPr>
            </w:pPr>
          </w:p>
        </w:tc>
      </w:tr>
      <w:tr w:rsidR="001E1F01" w:rsidTr="001E1F01">
        <w:trPr>
          <w:jc w:val="center"/>
        </w:trPr>
        <w:tc>
          <w:tcPr>
            <w:tcW w:w="3190" w:type="dxa"/>
            <w:tcBorders>
              <w:top w:val="single" w:sz="4" w:space="0" w:color="auto"/>
              <w:left w:val="single" w:sz="4" w:space="0" w:color="auto"/>
              <w:bottom w:val="single" w:sz="4" w:space="0" w:color="auto"/>
              <w:right w:val="single" w:sz="4" w:space="0" w:color="auto"/>
            </w:tcBorders>
            <w:hideMark/>
          </w:tcPr>
          <w:p w:rsidR="001E1F01" w:rsidRDefault="001E1F01">
            <w:pPr>
              <w:spacing w:after="0" w:line="240" w:lineRule="auto"/>
              <w:jc w:val="both"/>
              <w:rPr>
                <w:rFonts w:ascii="Arial" w:eastAsia="Times New Roman" w:hAnsi="Arial" w:cs="Arial"/>
                <w:sz w:val="24"/>
                <w:szCs w:val="24"/>
                <w:lang w:eastAsia="ru-RU"/>
              </w:rPr>
            </w:pPr>
            <w:r>
              <w:rPr>
                <w:rFonts w:ascii="Arial" w:hAnsi="Arial" w:cs="Arial"/>
                <w:sz w:val="24"/>
                <w:szCs w:val="24"/>
                <w:lang w:eastAsia="ru-RU"/>
              </w:rPr>
              <w:t>(Функция №2)</w:t>
            </w:r>
          </w:p>
        </w:tc>
        <w:tc>
          <w:tcPr>
            <w:tcW w:w="3190" w:type="dxa"/>
            <w:tcBorders>
              <w:top w:val="single" w:sz="4" w:space="0" w:color="auto"/>
              <w:left w:val="single" w:sz="4" w:space="0" w:color="auto"/>
              <w:bottom w:val="single" w:sz="4" w:space="0" w:color="auto"/>
              <w:right w:val="single" w:sz="4" w:space="0" w:color="auto"/>
            </w:tcBorders>
          </w:tcPr>
          <w:p w:rsidR="001E1F01" w:rsidRDefault="001E1F01">
            <w:pPr>
              <w:spacing w:after="0" w:line="240" w:lineRule="auto"/>
              <w:jc w:val="both"/>
              <w:rPr>
                <w:rFonts w:ascii="Arial" w:eastAsia="Times New Roman" w:hAnsi="Arial" w:cs="Arial"/>
                <w:sz w:val="24"/>
                <w:szCs w:val="24"/>
                <w:lang w:eastAsia="ru-RU"/>
              </w:rPr>
            </w:pPr>
          </w:p>
        </w:tc>
        <w:tc>
          <w:tcPr>
            <w:tcW w:w="3191" w:type="dxa"/>
            <w:tcBorders>
              <w:top w:val="single" w:sz="4" w:space="0" w:color="auto"/>
              <w:left w:val="single" w:sz="4" w:space="0" w:color="auto"/>
              <w:bottom w:val="single" w:sz="4" w:space="0" w:color="auto"/>
              <w:right w:val="single" w:sz="4" w:space="0" w:color="auto"/>
            </w:tcBorders>
          </w:tcPr>
          <w:p w:rsidR="001E1F01" w:rsidRDefault="001E1F01">
            <w:pPr>
              <w:spacing w:after="0" w:line="240" w:lineRule="auto"/>
              <w:jc w:val="both"/>
              <w:rPr>
                <w:rFonts w:ascii="Arial" w:eastAsia="Times New Roman" w:hAnsi="Arial" w:cs="Arial"/>
                <w:sz w:val="24"/>
                <w:szCs w:val="24"/>
                <w:lang w:eastAsia="ru-RU"/>
              </w:rPr>
            </w:pPr>
          </w:p>
        </w:tc>
      </w:tr>
      <w:tr w:rsidR="001E1F01" w:rsidTr="001E1F01">
        <w:trPr>
          <w:jc w:val="center"/>
        </w:trPr>
        <w:tc>
          <w:tcPr>
            <w:tcW w:w="3190" w:type="dxa"/>
            <w:tcBorders>
              <w:top w:val="single" w:sz="4" w:space="0" w:color="auto"/>
              <w:left w:val="single" w:sz="4" w:space="0" w:color="auto"/>
              <w:bottom w:val="single" w:sz="4" w:space="0" w:color="auto"/>
              <w:right w:val="single" w:sz="4" w:space="0" w:color="auto"/>
            </w:tcBorders>
            <w:hideMark/>
          </w:tcPr>
          <w:p w:rsidR="001E1F01" w:rsidRDefault="001E1F01">
            <w:pPr>
              <w:spacing w:after="0" w:line="240" w:lineRule="auto"/>
              <w:jc w:val="both"/>
              <w:rPr>
                <w:rFonts w:ascii="Arial" w:eastAsia="Times New Roman" w:hAnsi="Arial" w:cs="Arial"/>
                <w:sz w:val="24"/>
                <w:szCs w:val="24"/>
                <w:lang w:val="en-US" w:eastAsia="ru-RU"/>
              </w:rPr>
            </w:pPr>
            <w:r>
              <w:rPr>
                <w:rFonts w:ascii="Arial" w:hAnsi="Arial" w:cs="Arial"/>
                <w:sz w:val="24"/>
                <w:szCs w:val="24"/>
                <w:lang w:eastAsia="ru-RU"/>
              </w:rPr>
              <w:t>(Функция №</w:t>
            </w:r>
            <w:r>
              <w:rPr>
                <w:rFonts w:ascii="Arial" w:hAnsi="Arial" w:cs="Arial"/>
                <w:sz w:val="24"/>
                <w:szCs w:val="24"/>
                <w:lang w:val="en-US" w:eastAsia="ru-RU"/>
              </w:rPr>
              <w:t>N)</w:t>
            </w:r>
          </w:p>
        </w:tc>
        <w:tc>
          <w:tcPr>
            <w:tcW w:w="3190" w:type="dxa"/>
            <w:tcBorders>
              <w:top w:val="single" w:sz="4" w:space="0" w:color="auto"/>
              <w:left w:val="single" w:sz="4" w:space="0" w:color="auto"/>
              <w:bottom w:val="single" w:sz="4" w:space="0" w:color="auto"/>
              <w:right w:val="single" w:sz="4" w:space="0" w:color="auto"/>
            </w:tcBorders>
          </w:tcPr>
          <w:p w:rsidR="001E1F01" w:rsidRDefault="001E1F01">
            <w:pPr>
              <w:spacing w:after="0" w:line="240" w:lineRule="auto"/>
              <w:jc w:val="both"/>
              <w:rPr>
                <w:rFonts w:ascii="Arial" w:eastAsia="Times New Roman" w:hAnsi="Arial" w:cs="Arial"/>
                <w:sz w:val="24"/>
                <w:szCs w:val="24"/>
                <w:lang w:eastAsia="ru-RU"/>
              </w:rPr>
            </w:pPr>
          </w:p>
        </w:tc>
        <w:tc>
          <w:tcPr>
            <w:tcW w:w="3191" w:type="dxa"/>
            <w:tcBorders>
              <w:top w:val="single" w:sz="4" w:space="0" w:color="auto"/>
              <w:left w:val="single" w:sz="4" w:space="0" w:color="auto"/>
              <w:bottom w:val="single" w:sz="4" w:space="0" w:color="auto"/>
              <w:right w:val="single" w:sz="4" w:space="0" w:color="auto"/>
            </w:tcBorders>
          </w:tcPr>
          <w:p w:rsidR="001E1F01" w:rsidRDefault="001E1F01">
            <w:pPr>
              <w:spacing w:after="0" w:line="240" w:lineRule="auto"/>
              <w:jc w:val="both"/>
              <w:rPr>
                <w:rFonts w:ascii="Arial" w:eastAsia="Times New Roman" w:hAnsi="Arial" w:cs="Arial"/>
                <w:sz w:val="24"/>
                <w:szCs w:val="24"/>
                <w:lang w:eastAsia="ru-RU"/>
              </w:rPr>
            </w:pPr>
          </w:p>
        </w:tc>
      </w:tr>
      <w:tr w:rsidR="001E1F01" w:rsidTr="001E1F01">
        <w:trPr>
          <w:jc w:val="center"/>
        </w:trPr>
        <w:tc>
          <w:tcPr>
            <w:tcW w:w="9571" w:type="dxa"/>
            <w:gridSpan w:val="3"/>
            <w:tcBorders>
              <w:top w:val="single" w:sz="4" w:space="0" w:color="auto"/>
              <w:left w:val="single" w:sz="4" w:space="0" w:color="auto"/>
              <w:bottom w:val="single" w:sz="4" w:space="0" w:color="auto"/>
              <w:right w:val="single" w:sz="4" w:space="0" w:color="auto"/>
            </w:tcBorders>
            <w:hideMark/>
          </w:tcPr>
          <w:p w:rsidR="001E1F01" w:rsidRDefault="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Итого единовременные расходы за период</w:t>
            </w:r>
          </w:p>
        </w:tc>
      </w:tr>
      <w:tr w:rsidR="001E1F01" w:rsidTr="001E1F01">
        <w:trPr>
          <w:jc w:val="center"/>
        </w:trPr>
        <w:tc>
          <w:tcPr>
            <w:tcW w:w="9571" w:type="dxa"/>
            <w:gridSpan w:val="3"/>
            <w:tcBorders>
              <w:top w:val="single" w:sz="4" w:space="0" w:color="auto"/>
              <w:left w:val="single" w:sz="4" w:space="0" w:color="auto"/>
              <w:bottom w:val="single" w:sz="4" w:space="0" w:color="auto"/>
              <w:right w:val="single" w:sz="4" w:space="0" w:color="auto"/>
            </w:tcBorders>
            <w:hideMark/>
          </w:tcPr>
          <w:p w:rsidR="001E1F01" w:rsidRDefault="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Итого периодические расходы за период</w:t>
            </w:r>
          </w:p>
        </w:tc>
      </w:tr>
      <w:tr w:rsidR="001E1F01" w:rsidTr="001E1F01">
        <w:trPr>
          <w:jc w:val="center"/>
        </w:trPr>
        <w:tc>
          <w:tcPr>
            <w:tcW w:w="9571" w:type="dxa"/>
            <w:gridSpan w:val="3"/>
            <w:tcBorders>
              <w:top w:val="single" w:sz="4" w:space="0" w:color="auto"/>
              <w:left w:val="single" w:sz="4" w:space="0" w:color="auto"/>
              <w:bottom w:val="single" w:sz="4" w:space="0" w:color="auto"/>
              <w:right w:val="single" w:sz="4" w:space="0" w:color="auto"/>
            </w:tcBorders>
            <w:hideMark/>
          </w:tcPr>
          <w:p w:rsidR="001E1F01" w:rsidRDefault="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Итого возможные доходы за период</w:t>
            </w:r>
          </w:p>
        </w:tc>
      </w:tr>
    </w:tbl>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7.4. Иные сведения о расходах и возможных доходах бюджета городского округа </w:t>
      </w:r>
      <w:r>
        <w:rPr>
          <w:rFonts w:ascii="Arial" w:eastAsia="Times New Roman" w:hAnsi="Arial" w:cs="Arial"/>
          <w:sz w:val="24"/>
          <w:szCs w:val="24"/>
          <w:lang w:eastAsia="ru-RU"/>
        </w:rPr>
        <w:lastRenderedPageBreak/>
        <w:t>Люберцы</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(место для текстового описания)</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b/>
          <w:sz w:val="24"/>
          <w:szCs w:val="24"/>
          <w:lang w:eastAsia="ru-RU"/>
        </w:rPr>
      </w:pPr>
      <w:r>
        <w:rPr>
          <w:rFonts w:ascii="Arial" w:eastAsia="Times New Roman" w:hAnsi="Arial" w:cs="Arial"/>
          <w:b/>
          <w:sz w:val="24"/>
          <w:szCs w:val="24"/>
          <w:lang w:eastAsia="ru-RU"/>
        </w:rPr>
        <w:t xml:space="preserve">8. Изменение обязанностей (ограничений) потенциальных адресатов предлагаемого правового регулирования и связанные с ними дополнительные расходы (доходы) </w:t>
      </w:r>
    </w:p>
    <w:tbl>
      <w:tblPr>
        <w:tblStyle w:val="a5"/>
        <w:tblW w:w="0" w:type="auto"/>
        <w:tblInd w:w="0" w:type="dxa"/>
        <w:tblLook w:val="04A0" w:firstRow="1" w:lastRow="0" w:firstColumn="1" w:lastColumn="0" w:noHBand="0" w:noVBand="1"/>
      </w:tblPr>
      <w:tblGrid>
        <w:gridCol w:w="2605"/>
        <w:gridCol w:w="2605"/>
        <w:gridCol w:w="2605"/>
        <w:gridCol w:w="2606"/>
      </w:tblGrid>
      <w:tr w:rsidR="001E1F01" w:rsidTr="001E1F01">
        <w:tc>
          <w:tcPr>
            <w:tcW w:w="2605"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jc w:val="both"/>
              <w:rPr>
                <w:rFonts w:ascii="Arial" w:eastAsia="Times New Roman" w:hAnsi="Arial" w:cs="Arial"/>
                <w:sz w:val="24"/>
                <w:szCs w:val="24"/>
                <w:lang w:eastAsia="ru-RU"/>
              </w:rPr>
            </w:pPr>
            <w:r>
              <w:rPr>
                <w:rFonts w:ascii="Arial" w:hAnsi="Arial" w:cs="Arial"/>
                <w:sz w:val="24"/>
                <w:szCs w:val="24"/>
                <w:lang w:eastAsia="ru-RU"/>
              </w:rPr>
              <w:t>8.1 Группы потенциальных адресатов предлагаемого правового регулирования (в соответствии с п. 5.1 сводного отчета)</w:t>
            </w:r>
          </w:p>
        </w:tc>
        <w:tc>
          <w:tcPr>
            <w:tcW w:w="2605"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jc w:val="both"/>
              <w:rPr>
                <w:rFonts w:ascii="Arial" w:eastAsia="Times New Roman" w:hAnsi="Arial" w:cs="Arial"/>
                <w:sz w:val="24"/>
                <w:szCs w:val="24"/>
                <w:lang w:eastAsia="ru-RU"/>
              </w:rPr>
            </w:pPr>
            <w:r>
              <w:rPr>
                <w:rFonts w:ascii="Arial" w:hAnsi="Arial" w:cs="Arial"/>
                <w:sz w:val="24"/>
                <w:szCs w:val="24"/>
                <w:lang w:eastAsia="ru-RU"/>
              </w:rPr>
              <w:t>8.2 Новые обязанности и ограничения, изменения существующих обязанностей и ограничений, вводимые предлагаемым правовым регулированием (с указанием соответствующих положений проекта муниципального нормативного правового акта)</w:t>
            </w:r>
          </w:p>
        </w:tc>
        <w:tc>
          <w:tcPr>
            <w:tcW w:w="2605"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jc w:val="both"/>
              <w:rPr>
                <w:rFonts w:ascii="Arial" w:eastAsia="Times New Roman" w:hAnsi="Arial" w:cs="Arial"/>
                <w:sz w:val="24"/>
                <w:szCs w:val="24"/>
                <w:lang w:eastAsia="ru-RU"/>
              </w:rPr>
            </w:pPr>
            <w:r>
              <w:rPr>
                <w:rFonts w:ascii="Arial" w:hAnsi="Arial" w:cs="Arial"/>
                <w:sz w:val="24"/>
                <w:szCs w:val="24"/>
                <w:lang w:eastAsia="ru-RU"/>
              </w:rPr>
              <w:t>8.3 Описание расходов и возможных доходов, связанных с введением предлагаемого правового регулирования</w:t>
            </w:r>
          </w:p>
        </w:tc>
        <w:tc>
          <w:tcPr>
            <w:tcW w:w="2606"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jc w:val="both"/>
              <w:rPr>
                <w:rFonts w:ascii="Arial" w:eastAsia="Times New Roman" w:hAnsi="Arial" w:cs="Arial"/>
                <w:sz w:val="24"/>
                <w:szCs w:val="24"/>
                <w:lang w:eastAsia="ru-RU"/>
              </w:rPr>
            </w:pPr>
            <w:r>
              <w:rPr>
                <w:rFonts w:ascii="Arial" w:hAnsi="Arial" w:cs="Arial"/>
                <w:sz w:val="24"/>
                <w:szCs w:val="24"/>
                <w:lang w:eastAsia="ru-RU"/>
              </w:rPr>
              <w:t>8.4 Количественная оценка, млн. руб.</w:t>
            </w:r>
          </w:p>
        </w:tc>
      </w:tr>
      <w:tr w:rsidR="001E1F01" w:rsidTr="001E1F01">
        <w:tc>
          <w:tcPr>
            <w:tcW w:w="2605"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jc w:val="both"/>
              <w:rPr>
                <w:rFonts w:ascii="Arial" w:eastAsia="Times New Roman" w:hAnsi="Arial" w:cs="Arial"/>
                <w:sz w:val="24"/>
                <w:szCs w:val="24"/>
                <w:lang w:eastAsia="ru-RU"/>
              </w:rPr>
            </w:pPr>
            <w:r>
              <w:rPr>
                <w:rFonts w:ascii="Arial" w:hAnsi="Arial" w:cs="Arial"/>
                <w:sz w:val="24"/>
                <w:szCs w:val="24"/>
                <w:lang w:eastAsia="ru-RU"/>
              </w:rPr>
              <w:t>Группа №1</w:t>
            </w:r>
          </w:p>
        </w:tc>
        <w:tc>
          <w:tcPr>
            <w:tcW w:w="2605"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adjustRightInd w:val="0"/>
              <w:jc w:val="both"/>
              <w:rPr>
                <w:rFonts w:ascii="Arial" w:eastAsia="Times New Roman" w:hAnsi="Arial" w:cs="Arial"/>
                <w:sz w:val="24"/>
                <w:szCs w:val="24"/>
                <w:lang w:eastAsia="ru-RU"/>
              </w:rPr>
            </w:pPr>
          </w:p>
        </w:tc>
        <w:tc>
          <w:tcPr>
            <w:tcW w:w="2605"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adjustRightInd w:val="0"/>
              <w:jc w:val="both"/>
              <w:rPr>
                <w:rFonts w:ascii="Arial" w:eastAsia="Times New Roman" w:hAnsi="Arial" w:cs="Arial"/>
                <w:sz w:val="24"/>
                <w:szCs w:val="24"/>
                <w:lang w:eastAsia="ru-RU"/>
              </w:rPr>
            </w:pPr>
          </w:p>
        </w:tc>
        <w:tc>
          <w:tcPr>
            <w:tcW w:w="260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adjustRightInd w:val="0"/>
              <w:jc w:val="both"/>
              <w:rPr>
                <w:rFonts w:ascii="Arial" w:eastAsia="Times New Roman" w:hAnsi="Arial" w:cs="Arial"/>
                <w:sz w:val="24"/>
                <w:szCs w:val="24"/>
                <w:lang w:eastAsia="ru-RU"/>
              </w:rPr>
            </w:pPr>
          </w:p>
        </w:tc>
      </w:tr>
      <w:tr w:rsidR="001E1F01" w:rsidTr="001E1F01">
        <w:tc>
          <w:tcPr>
            <w:tcW w:w="2605"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jc w:val="both"/>
              <w:rPr>
                <w:rFonts w:ascii="Arial" w:eastAsia="Times New Roman" w:hAnsi="Arial" w:cs="Arial"/>
                <w:sz w:val="24"/>
                <w:szCs w:val="24"/>
                <w:lang w:val="en-US" w:eastAsia="ru-RU"/>
              </w:rPr>
            </w:pPr>
            <w:r>
              <w:rPr>
                <w:rFonts w:ascii="Arial" w:hAnsi="Arial" w:cs="Arial"/>
                <w:sz w:val="24"/>
                <w:szCs w:val="24"/>
                <w:lang w:eastAsia="ru-RU"/>
              </w:rPr>
              <w:t>Группа №</w:t>
            </w:r>
            <w:r>
              <w:rPr>
                <w:rFonts w:ascii="Arial" w:hAnsi="Arial" w:cs="Arial"/>
                <w:sz w:val="24"/>
                <w:szCs w:val="24"/>
                <w:lang w:val="en-US" w:eastAsia="ru-RU"/>
              </w:rPr>
              <w:t>N</w:t>
            </w:r>
          </w:p>
        </w:tc>
        <w:tc>
          <w:tcPr>
            <w:tcW w:w="2605"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adjustRightInd w:val="0"/>
              <w:jc w:val="both"/>
              <w:rPr>
                <w:rFonts w:ascii="Arial" w:eastAsia="Times New Roman" w:hAnsi="Arial" w:cs="Arial"/>
                <w:sz w:val="24"/>
                <w:szCs w:val="24"/>
                <w:lang w:eastAsia="ru-RU"/>
              </w:rPr>
            </w:pPr>
          </w:p>
        </w:tc>
        <w:tc>
          <w:tcPr>
            <w:tcW w:w="2605"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adjustRightInd w:val="0"/>
              <w:jc w:val="both"/>
              <w:rPr>
                <w:rFonts w:ascii="Arial" w:eastAsia="Times New Roman" w:hAnsi="Arial" w:cs="Arial"/>
                <w:sz w:val="24"/>
                <w:szCs w:val="24"/>
                <w:lang w:eastAsia="ru-RU"/>
              </w:rPr>
            </w:pPr>
          </w:p>
        </w:tc>
        <w:tc>
          <w:tcPr>
            <w:tcW w:w="260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adjustRightInd w:val="0"/>
              <w:jc w:val="both"/>
              <w:rPr>
                <w:rFonts w:ascii="Arial" w:eastAsia="Times New Roman" w:hAnsi="Arial" w:cs="Arial"/>
                <w:sz w:val="24"/>
                <w:szCs w:val="24"/>
                <w:lang w:eastAsia="ru-RU"/>
              </w:rPr>
            </w:pPr>
          </w:p>
        </w:tc>
      </w:tr>
    </w:tbl>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val="en-US"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8.5 Издержки и выгоды адресатов предлагаемого правового регулирования, не поддающиеся количественной оценке:</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(место для текстового описания)</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8.6 Источники данных:</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(место для текстового описания)</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b/>
          <w:sz w:val="24"/>
          <w:szCs w:val="24"/>
          <w:lang w:eastAsia="ru-RU"/>
        </w:rPr>
      </w:pPr>
      <w:r>
        <w:rPr>
          <w:rFonts w:ascii="Arial" w:eastAsia="Times New Roman" w:hAnsi="Arial" w:cs="Arial"/>
          <w:b/>
          <w:sz w:val="24"/>
          <w:szCs w:val="24"/>
          <w:lang w:eastAsia="ru-RU"/>
        </w:rPr>
        <w:t xml:space="preserve">9. Оценка рисков неблагоприятных последствий применения предполагаемого правового регулирования </w:t>
      </w:r>
    </w:p>
    <w:tbl>
      <w:tblPr>
        <w:tblStyle w:val="a5"/>
        <w:tblW w:w="0" w:type="auto"/>
        <w:tblInd w:w="0" w:type="dxa"/>
        <w:tblLook w:val="04A0" w:firstRow="1" w:lastRow="0" w:firstColumn="1" w:lastColumn="0" w:noHBand="0" w:noVBand="1"/>
      </w:tblPr>
      <w:tblGrid>
        <w:gridCol w:w="2011"/>
        <w:gridCol w:w="2450"/>
        <w:gridCol w:w="2107"/>
        <w:gridCol w:w="3853"/>
      </w:tblGrid>
      <w:tr w:rsidR="001E1F01" w:rsidTr="001E1F01">
        <w:tc>
          <w:tcPr>
            <w:tcW w:w="2605"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jc w:val="both"/>
              <w:rPr>
                <w:rFonts w:ascii="Arial" w:eastAsia="Times New Roman" w:hAnsi="Arial" w:cs="Arial"/>
                <w:sz w:val="24"/>
                <w:szCs w:val="24"/>
                <w:lang w:eastAsia="ru-RU"/>
              </w:rPr>
            </w:pPr>
            <w:r>
              <w:rPr>
                <w:rFonts w:ascii="Arial" w:hAnsi="Arial" w:cs="Arial"/>
                <w:sz w:val="24"/>
                <w:szCs w:val="24"/>
                <w:lang w:eastAsia="ru-RU"/>
              </w:rPr>
              <w:t>9.1. Виды рисков</w:t>
            </w:r>
          </w:p>
        </w:tc>
        <w:tc>
          <w:tcPr>
            <w:tcW w:w="2605"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jc w:val="both"/>
              <w:rPr>
                <w:rFonts w:ascii="Arial" w:eastAsia="Times New Roman" w:hAnsi="Arial" w:cs="Arial"/>
                <w:sz w:val="24"/>
                <w:szCs w:val="24"/>
                <w:lang w:eastAsia="ru-RU"/>
              </w:rPr>
            </w:pPr>
            <w:r>
              <w:rPr>
                <w:rFonts w:ascii="Arial" w:hAnsi="Arial" w:cs="Arial"/>
                <w:sz w:val="24"/>
                <w:szCs w:val="24"/>
                <w:lang w:eastAsia="ru-RU"/>
              </w:rPr>
              <w:t>9.2. Оценка вероятности наступления неблагоприятных последствий</w:t>
            </w:r>
          </w:p>
        </w:tc>
        <w:tc>
          <w:tcPr>
            <w:tcW w:w="2605"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jc w:val="both"/>
              <w:rPr>
                <w:rFonts w:ascii="Arial" w:eastAsia="Times New Roman" w:hAnsi="Arial" w:cs="Arial"/>
                <w:sz w:val="24"/>
                <w:szCs w:val="24"/>
                <w:lang w:eastAsia="ru-RU"/>
              </w:rPr>
            </w:pPr>
            <w:r>
              <w:rPr>
                <w:rFonts w:ascii="Arial" w:hAnsi="Arial" w:cs="Arial"/>
                <w:sz w:val="24"/>
                <w:szCs w:val="24"/>
                <w:lang w:eastAsia="ru-RU"/>
              </w:rPr>
              <w:t>9.3. Методы контроля рисков</w:t>
            </w:r>
          </w:p>
        </w:tc>
        <w:tc>
          <w:tcPr>
            <w:tcW w:w="2606"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jc w:val="both"/>
              <w:rPr>
                <w:rFonts w:ascii="Arial" w:eastAsia="Times New Roman" w:hAnsi="Arial" w:cs="Arial"/>
                <w:sz w:val="24"/>
                <w:szCs w:val="24"/>
                <w:lang w:eastAsia="ru-RU"/>
              </w:rPr>
            </w:pPr>
            <w:r>
              <w:rPr>
                <w:rFonts w:ascii="Arial" w:hAnsi="Arial" w:cs="Arial"/>
                <w:sz w:val="24"/>
                <w:szCs w:val="24"/>
                <w:lang w:eastAsia="ru-RU"/>
              </w:rPr>
              <w:t>9.4. Степень контроля рисков (</w:t>
            </w:r>
            <w:proofErr w:type="gramStart"/>
            <w:r>
              <w:rPr>
                <w:rFonts w:ascii="Arial" w:hAnsi="Arial" w:cs="Arial"/>
                <w:sz w:val="24"/>
                <w:szCs w:val="24"/>
                <w:lang w:eastAsia="ru-RU"/>
              </w:rPr>
              <w:t>полный</w:t>
            </w:r>
            <w:proofErr w:type="gramEnd"/>
            <w:r>
              <w:rPr>
                <w:rFonts w:ascii="Arial" w:hAnsi="Arial" w:cs="Arial"/>
                <w:sz w:val="24"/>
                <w:szCs w:val="24"/>
                <w:lang w:eastAsia="ru-RU"/>
              </w:rPr>
              <w:t>/частичный/отсутствует)</w:t>
            </w:r>
          </w:p>
        </w:tc>
      </w:tr>
      <w:tr w:rsidR="001E1F01" w:rsidTr="001E1F01">
        <w:tc>
          <w:tcPr>
            <w:tcW w:w="2605"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jc w:val="both"/>
              <w:rPr>
                <w:rFonts w:ascii="Arial" w:eastAsia="Times New Roman" w:hAnsi="Arial" w:cs="Arial"/>
                <w:sz w:val="24"/>
                <w:szCs w:val="24"/>
                <w:lang w:eastAsia="ru-RU"/>
              </w:rPr>
            </w:pPr>
            <w:r>
              <w:rPr>
                <w:rFonts w:ascii="Arial" w:hAnsi="Arial" w:cs="Arial"/>
                <w:sz w:val="24"/>
                <w:szCs w:val="24"/>
                <w:lang w:eastAsia="ru-RU"/>
              </w:rPr>
              <w:t>(Риск 1)</w:t>
            </w:r>
          </w:p>
        </w:tc>
        <w:tc>
          <w:tcPr>
            <w:tcW w:w="2605"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adjustRightInd w:val="0"/>
              <w:jc w:val="both"/>
              <w:rPr>
                <w:rFonts w:ascii="Arial" w:eastAsia="Times New Roman" w:hAnsi="Arial" w:cs="Arial"/>
                <w:sz w:val="24"/>
                <w:szCs w:val="24"/>
                <w:lang w:eastAsia="ru-RU"/>
              </w:rPr>
            </w:pPr>
          </w:p>
        </w:tc>
        <w:tc>
          <w:tcPr>
            <w:tcW w:w="2605"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adjustRightInd w:val="0"/>
              <w:jc w:val="both"/>
              <w:rPr>
                <w:rFonts w:ascii="Arial" w:eastAsia="Times New Roman" w:hAnsi="Arial" w:cs="Arial"/>
                <w:sz w:val="24"/>
                <w:szCs w:val="24"/>
                <w:lang w:eastAsia="ru-RU"/>
              </w:rPr>
            </w:pPr>
          </w:p>
        </w:tc>
        <w:tc>
          <w:tcPr>
            <w:tcW w:w="260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adjustRightInd w:val="0"/>
              <w:jc w:val="both"/>
              <w:rPr>
                <w:rFonts w:ascii="Arial" w:eastAsia="Times New Roman" w:hAnsi="Arial" w:cs="Arial"/>
                <w:sz w:val="24"/>
                <w:szCs w:val="24"/>
                <w:lang w:eastAsia="ru-RU"/>
              </w:rPr>
            </w:pPr>
          </w:p>
        </w:tc>
      </w:tr>
      <w:tr w:rsidR="001E1F01" w:rsidTr="001E1F01">
        <w:tc>
          <w:tcPr>
            <w:tcW w:w="2605"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adjustRightInd w:val="0"/>
              <w:jc w:val="both"/>
              <w:rPr>
                <w:rFonts w:ascii="Arial" w:eastAsia="Times New Roman" w:hAnsi="Arial" w:cs="Arial"/>
                <w:sz w:val="24"/>
                <w:szCs w:val="24"/>
                <w:lang w:eastAsia="ru-RU"/>
              </w:rPr>
            </w:pPr>
            <w:r>
              <w:rPr>
                <w:rFonts w:ascii="Arial" w:hAnsi="Arial" w:cs="Arial"/>
                <w:sz w:val="24"/>
                <w:szCs w:val="24"/>
                <w:lang w:eastAsia="ru-RU"/>
              </w:rPr>
              <w:t xml:space="preserve">(Риск </w:t>
            </w:r>
            <w:r>
              <w:rPr>
                <w:rFonts w:ascii="Arial" w:hAnsi="Arial" w:cs="Arial"/>
                <w:sz w:val="24"/>
                <w:szCs w:val="24"/>
                <w:lang w:val="en-US" w:eastAsia="ru-RU"/>
              </w:rPr>
              <w:t>N</w:t>
            </w:r>
            <w:r>
              <w:rPr>
                <w:rFonts w:ascii="Arial" w:hAnsi="Arial" w:cs="Arial"/>
                <w:sz w:val="24"/>
                <w:szCs w:val="24"/>
                <w:lang w:eastAsia="ru-RU"/>
              </w:rPr>
              <w:t>)</w:t>
            </w:r>
          </w:p>
        </w:tc>
        <w:tc>
          <w:tcPr>
            <w:tcW w:w="2605"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adjustRightInd w:val="0"/>
              <w:jc w:val="both"/>
              <w:rPr>
                <w:rFonts w:ascii="Arial" w:eastAsia="Times New Roman" w:hAnsi="Arial" w:cs="Arial"/>
                <w:sz w:val="24"/>
                <w:szCs w:val="24"/>
                <w:lang w:eastAsia="ru-RU"/>
              </w:rPr>
            </w:pPr>
          </w:p>
        </w:tc>
        <w:tc>
          <w:tcPr>
            <w:tcW w:w="2605"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adjustRightInd w:val="0"/>
              <w:jc w:val="both"/>
              <w:rPr>
                <w:rFonts w:ascii="Arial" w:eastAsia="Times New Roman" w:hAnsi="Arial" w:cs="Arial"/>
                <w:sz w:val="24"/>
                <w:szCs w:val="24"/>
                <w:lang w:eastAsia="ru-RU"/>
              </w:rPr>
            </w:pPr>
          </w:p>
        </w:tc>
        <w:tc>
          <w:tcPr>
            <w:tcW w:w="260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adjustRightInd w:val="0"/>
              <w:jc w:val="both"/>
              <w:rPr>
                <w:rFonts w:ascii="Arial" w:eastAsia="Times New Roman" w:hAnsi="Arial" w:cs="Arial"/>
                <w:sz w:val="24"/>
                <w:szCs w:val="24"/>
                <w:lang w:eastAsia="ru-RU"/>
              </w:rPr>
            </w:pPr>
          </w:p>
        </w:tc>
      </w:tr>
    </w:tbl>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9.5 Источники данных: </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(место для текстового описания)</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b/>
          <w:sz w:val="24"/>
          <w:szCs w:val="24"/>
          <w:lang w:eastAsia="ru-RU"/>
        </w:rPr>
      </w:pPr>
      <w:r>
        <w:rPr>
          <w:rFonts w:ascii="Arial" w:eastAsia="Times New Roman" w:hAnsi="Arial" w:cs="Arial"/>
          <w:b/>
          <w:sz w:val="24"/>
          <w:szCs w:val="24"/>
          <w:lang w:eastAsia="ru-RU"/>
        </w:rPr>
        <w:t xml:space="preserve">10. Оценка необходимости установления переходного периода и (или) отсрочки вступления в силу нормативного правового акта либо необходимость распространения предполагаемого правового регулирования на ранее возникшие </w:t>
      </w:r>
      <w:r>
        <w:rPr>
          <w:rFonts w:ascii="Arial" w:eastAsia="Times New Roman" w:hAnsi="Arial" w:cs="Arial"/>
          <w:b/>
          <w:sz w:val="24"/>
          <w:szCs w:val="24"/>
          <w:lang w:eastAsia="ru-RU"/>
        </w:rPr>
        <w:lastRenderedPageBreak/>
        <w:t>отношения</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10.1.  Предполагаемая дата вступления в силу муниципального нормативного правового акта:</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(если положения вводятся в действие в разное время, указывается статья/пункт проекта акта и дата введения)</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u w:val="single"/>
          <w:lang w:eastAsia="ru-RU"/>
        </w:rPr>
      </w:pPr>
      <w:r>
        <w:rPr>
          <w:rFonts w:ascii="Arial" w:eastAsia="Times New Roman" w:hAnsi="Arial" w:cs="Arial"/>
          <w:sz w:val="24"/>
          <w:szCs w:val="24"/>
          <w:lang w:eastAsia="ru-RU"/>
        </w:rPr>
        <w:t xml:space="preserve">10.2. Необходимость установления переходного периода и (или) отсрочки введения предлагаемого правового регулирования: </w:t>
      </w:r>
      <w:proofErr w:type="gramStart"/>
      <w:r>
        <w:rPr>
          <w:rFonts w:ascii="Arial" w:eastAsia="Times New Roman" w:hAnsi="Arial" w:cs="Arial"/>
          <w:sz w:val="24"/>
          <w:szCs w:val="24"/>
          <w:u w:val="single"/>
          <w:lang w:eastAsia="ru-RU"/>
        </w:rPr>
        <w:t>есть</w:t>
      </w:r>
      <w:proofErr w:type="gramEnd"/>
      <w:r>
        <w:rPr>
          <w:rFonts w:ascii="Arial" w:eastAsia="Times New Roman" w:hAnsi="Arial" w:cs="Arial"/>
          <w:sz w:val="24"/>
          <w:szCs w:val="24"/>
          <w:u w:val="single"/>
          <w:lang w:eastAsia="ru-RU"/>
        </w:rPr>
        <w:t>/нет</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Срок переходного периода _______________ дней с момента принятия проекта муниципального нормативного правового акта.</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u w:val="single"/>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u w:val="single"/>
          <w:lang w:eastAsia="ru-RU"/>
        </w:rPr>
      </w:pPr>
      <w:r>
        <w:rPr>
          <w:rFonts w:ascii="Arial" w:eastAsia="Times New Roman" w:hAnsi="Arial" w:cs="Arial"/>
          <w:sz w:val="24"/>
          <w:szCs w:val="24"/>
          <w:lang w:eastAsia="ru-RU"/>
        </w:rPr>
        <w:t xml:space="preserve">10.3 Необходимость распространения предлагаемого правового регулирования: </w:t>
      </w:r>
      <w:proofErr w:type="gramStart"/>
      <w:r>
        <w:rPr>
          <w:rFonts w:ascii="Arial" w:eastAsia="Times New Roman" w:hAnsi="Arial" w:cs="Arial"/>
          <w:sz w:val="24"/>
          <w:szCs w:val="24"/>
          <w:u w:val="single"/>
          <w:lang w:eastAsia="ru-RU"/>
        </w:rPr>
        <w:t>есть</w:t>
      </w:r>
      <w:proofErr w:type="gramEnd"/>
      <w:r>
        <w:rPr>
          <w:rFonts w:ascii="Arial" w:eastAsia="Times New Roman" w:hAnsi="Arial" w:cs="Arial"/>
          <w:sz w:val="24"/>
          <w:szCs w:val="24"/>
          <w:u w:val="single"/>
          <w:lang w:eastAsia="ru-RU"/>
        </w:rPr>
        <w:t>/нет</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10.4. Обоснование необходимости установления переходного периода и (или) отсрочки введения предлагаемого правового регулирования </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(место для текстового описания)</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11. Иные сведения, которые, по мнению органа-разработчика, позволяют оценить обоснованность предлагаемого способа правового регулирования.</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11.1</w:t>
      </w:r>
      <w:proofErr w:type="gramStart"/>
      <w:r>
        <w:rPr>
          <w:rFonts w:ascii="Arial" w:eastAsia="Times New Roman" w:hAnsi="Arial" w:cs="Arial"/>
          <w:sz w:val="24"/>
          <w:szCs w:val="24"/>
          <w:lang w:eastAsia="ru-RU"/>
        </w:rPr>
        <w:t xml:space="preserve">  И</w:t>
      </w:r>
      <w:proofErr w:type="gramEnd"/>
      <w:r>
        <w:rPr>
          <w:rFonts w:ascii="Arial" w:eastAsia="Times New Roman" w:hAnsi="Arial" w:cs="Arial"/>
          <w:sz w:val="24"/>
          <w:szCs w:val="24"/>
          <w:lang w:eastAsia="ru-RU"/>
        </w:rPr>
        <w:t xml:space="preserve">ные необходимые, по мнению разработчика, сведения </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(место для текстового описания)</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11.2. Источники данных:</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(место для текстового описания)</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b/>
          <w:i/>
          <w:sz w:val="24"/>
          <w:szCs w:val="24"/>
          <w:lang w:eastAsia="ru-RU"/>
        </w:rPr>
      </w:pPr>
      <w:r>
        <w:rPr>
          <w:rFonts w:ascii="Arial" w:eastAsia="Times New Roman" w:hAnsi="Arial" w:cs="Arial"/>
          <w:b/>
          <w:i/>
          <w:sz w:val="24"/>
          <w:szCs w:val="24"/>
          <w:lang w:eastAsia="ru-RU"/>
        </w:rPr>
        <w:t>Пункт 12 заполняется по итогам проведения публичных консультаций по проекту муниципального нормативного правового акта и сводного отчета.</w:t>
      </w:r>
    </w:p>
    <w:p w:rsidR="001E1F01" w:rsidRDefault="001E1F01" w:rsidP="001E1F01">
      <w:pPr>
        <w:widowControl w:val="0"/>
        <w:autoSpaceDE w:val="0"/>
        <w:autoSpaceDN w:val="0"/>
        <w:adjustRightInd w:val="0"/>
        <w:spacing w:after="0" w:line="240" w:lineRule="auto"/>
        <w:jc w:val="both"/>
        <w:rPr>
          <w:rFonts w:ascii="Arial" w:eastAsia="Times New Roman" w:hAnsi="Arial" w:cs="Arial"/>
          <w:b/>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b/>
          <w:sz w:val="24"/>
          <w:szCs w:val="24"/>
          <w:lang w:eastAsia="ru-RU"/>
        </w:rPr>
      </w:pPr>
      <w:bookmarkStart w:id="0" w:name="Par771"/>
      <w:bookmarkEnd w:id="0"/>
      <w:r>
        <w:rPr>
          <w:rFonts w:ascii="Arial" w:eastAsia="Times New Roman" w:hAnsi="Arial" w:cs="Arial"/>
          <w:b/>
          <w:sz w:val="24"/>
          <w:szCs w:val="24"/>
          <w:lang w:eastAsia="ru-RU"/>
        </w:rPr>
        <w:t>12. Информация о сроках проведения публичных консультаций по проекту муниципального нормативного правового акта и сводному отчету</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12.1.Срок, в течение которого органом-разработчиком принимались предложения в связи с публичными консультациями по проекту муниципального нормативного правового акта и сводному отчету  об оценке регулирующего воздействия: </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начало: «___» _____________ 20___ г.</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окончание: «___» _____________ 20___ г.</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12.2. Сведения об органах, организациях и представителях предпринимательского сообщества, извещенных о проведении публичных консультаций </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(место для текстового описания)</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12.3. Сведения о лицах, представивших предложения</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(место для текстового описания)</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12.4.Сведения о количестве замечаний и предложений, полученных в ходе публичных </w:t>
      </w:r>
      <w:r>
        <w:rPr>
          <w:rFonts w:ascii="Arial" w:eastAsia="Times New Roman" w:hAnsi="Arial" w:cs="Arial"/>
          <w:sz w:val="24"/>
          <w:szCs w:val="24"/>
          <w:lang w:eastAsia="ru-RU"/>
        </w:rPr>
        <w:lastRenderedPageBreak/>
        <w:t>консультаций по проекту муниципального нормативного правового акта и сводного отчета:</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Всего замечаний и предложений: _______, из них учтено:</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полностью: ____________, учтено частично: _____________.</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12.5.Полный электронный адрес размещения справки о результатах публичных консультаций, составленной по итогам проведения публичных консультаций по проекту муниципального нормативного правового акта: </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(место для текстового описания)</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Приложение. Справка о результатах публичных консультаций при проведении процедуры оценки регулирующего воздействия, с указанием сведений об их учете или причинах отклонения.</w:t>
      </w: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Иные приложения (по усмотрению органа разработчика проекта акта).</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Руководитель органа-разработчика проекта акта</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proofErr w:type="gramStart"/>
      <w:r>
        <w:rPr>
          <w:rFonts w:ascii="Arial" w:eastAsia="Times New Roman" w:hAnsi="Arial" w:cs="Arial"/>
          <w:sz w:val="24"/>
          <w:szCs w:val="24"/>
          <w:lang w:eastAsia="ru-RU"/>
        </w:rPr>
        <w:t>(руководитель отраслевого (функционального) органа администрации</w:t>
      </w:r>
      <w:proofErr w:type="gramEnd"/>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городского округа Люберцы, разработавшего  проект акта)</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________________                     ________________                  _______________ </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 xml:space="preserve">         Ф. И. О.                                     подпись                                        дата  </w:t>
      </w:r>
    </w:p>
    <w:p w:rsidR="001E1F01" w:rsidRDefault="001E1F01" w:rsidP="001E1F01">
      <w:pPr>
        <w:widowControl w:val="0"/>
        <w:autoSpaceDE w:val="0"/>
        <w:autoSpaceDN w:val="0"/>
        <w:adjustRightInd w:val="0"/>
        <w:spacing w:after="0" w:line="240" w:lineRule="auto"/>
        <w:rPr>
          <w:rFonts w:ascii="Arial" w:eastAsia="Times New Roman" w:hAnsi="Arial" w:cs="Arial"/>
          <w:sz w:val="24"/>
          <w:szCs w:val="24"/>
          <w:lang w:eastAsia="ru-RU"/>
        </w:rPr>
      </w:pPr>
    </w:p>
    <w:p w:rsidR="001E1F01" w:rsidRDefault="001E1F01" w:rsidP="001E1F01">
      <w:pPr>
        <w:spacing w:after="0" w:line="240" w:lineRule="auto"/>
        <w:ind w:firstLine="709"/>
        <w:jc w:val="center"/>
        <w:rPr>
          <w:rFonts w:ascii="Arial" w:hAnsi="Arial" w:cs="Arial"/>
          <w:b/>
          <w:sz w:val="24"/>
          <w:szCs w:val="24"/>
        </w:rPr>
      </w:pPr>
      <w:r>
        <w:rPr>
          <w:rFonts w:ascii="Arial" w:hAnsi="Arial" w:cs="Arial"/>
          <w:b/>
          <w:sz w:val="24"/>
          <w:szCs w:val="24"/>
        </w:rPr>
        <w:t xml:space="preserve">Рекомендации по заполнению формы сводного отчета о результатах </w:t>
      </w:r>
      <w:proofErr w:type="gramStart"/>
      <w:r>
        <w:rPr>
          <w:rFonts w:ascii="Arial" w:hAnsi="Arial" w:cs="Arial"/>
          <w:b/>
          <w:sz w:val="24"/>
          <w:szCs w:val="24"/>
        </w:rPr>
        <w:t>проведения оценки регулирующего воздействия проекта муниципального нормативного правового акта</w:t>
      </w:r>
      <w:proofErr w:type="gramEnd"/>
    </w:p>
    <w:p w:rsidR="001E1F01" w:rsidRDefault="001E1F01" w:rsidP="001E1F01">
      <w:pPr>
        <w:spacing w:after="0" w:line="240" w:lineRule="auto"/>
        <w:ind w:firstLine="709"/>
        <w:jc w:val="both"/>
        <w:rPr>
          <w:rFonts w:ascii="Arial" w:hAnsi="Arial" w:cs="Arial"/>
          <w:sz w:val="24"/>
          <w:szCs w:val="24"/>
        </w:rPr>
      </w:pP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 xml:space="preserve">Сводный отчёт должен содержать сведения, предусмотренные п. 15 Порядка </w:t>
      </w:r>
      <w:proofErr w:type="gramStart"/>
      <w:r>
        <w:rPr>
          <w:rFonts w:ascii="Arial" w:hAnsi="Arial" w:cs="Arial"/>
          <w:sz w:val="24"/>
          <w:szCs w:val="24"/>
        </w:rPr>
        <w:t>проведения оценки регулирующего воздействия муниципальных нормативных правовых актов городского округа</w:t>
      </w:r>
      <w:proofErr w:type="gramEnd"/>
      <w:r>
        <w:rPr>
          <w:rFonts w:ascii="Arial" w:hAnsi="Arial" w:cs="Arial"/>
          <w:sz w:val="24"/>
          <w:szCs w:val="24"/>
        </w:rPr>
        <w:t xml:space="preserve"> Люберцы. В случае отсутствия указанных сведений уполномоченный орган может вернуть его органу-разработчику на доработку.</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К моменту размещения сводного отчета на официальном сайте для проведения публичных консультаций органом - разработчиком должны быть заполнены все разделы сводного отчёта, за исключением раздела 12. В указанный раздел сведения вносятся после завершения публичных консультаций.</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В сводном отчёте приводятся источники использованных данных. Информация об источниках данных и методах расчёта должна обеспечивать возможность их верификации. Расчёты, необходимые для заполнения разделов сводного отчёта, прилагаются к отчету.</w:t>
      </w:r>
    </w:p>
    <w:p w:rsidR="001E1F01" w:rsidRDefault="001E1F01" w:rsidP="001E1F01">
      <w:pPr>
        <w:spacing w:after="0" w:line="240" w:lineRule="auto"/>
        <w:ind w:firstLine="709"/>
        <w:jc w:val="both"/>
        <w:rPr>
          <w:rFonts w:ascii="Arial" w:hAnsi="Arial" w:cs="Arial"/>
          <w:sz w:val="24"/>
          <w:szCs w:val="24"/>
        </w:rPr>
      </w:pPr>
      <w:r>
        <w:rPr>
          <w:rFonts w:ascii="Arial" w:hAnsi="Arial" w:cs="Arial"/>
          <w:b/>
          <w:sz w:val="24"/>
          <w:szCs w:val="24"/>
        </w:rPr>
        <w:t>В разделе 1 сводного отчёта «Общая информация»</w:t>
      </w:r>
      <w:r>
        <w:rPr>
          <w:rFonts w:ascii="Arial" w:hAnsi="Arial" w:cs="Arial"/>
          <w:sz w:val="24"/>
          <w:szCs w:val="24"/>
        </w:rPr>
        <w:t xml:space="preserve"> органом-разработчиком приводятся краткие сведения об органе-разработчике и проекте муниципального нормативного правового акта, краткое описание предлагаемого способа регулирования, контактная информация исполнителя органа-разработчика.</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Также должен быть приведён результат оценки регулирующего воздействия проекта акта согласно п. 9 Порядка. При этом орган-разработчик представляет пояснения, по каким основаниям, приведённым в указанном пункте Порядка, проекта акта может быть отнесён к той или иной степени регулирующего воздействия.</w:t>
      </w:r>
    </w:p>
    <w:p w:rsidR="001E1F01" w:rsidRDefault="001E1F01" w:rsidP="001E1F01">
      <w:pPr>
        <w:spacing w:after="0" w:line="240" w:lineRule="auto"/>
        <w:ind w:firstLine="709"/>
        <w:jc w:val="both"/>
        <w:rPr>
          <w:rFonts w:ascii="Arial" w:hAnsi="Arial" w:cs="Arial"/>
          <w:sz w:val="24"/>
          <w:szCs w:val="24"/>
        </w:rPr>
      </w:pPr>
      <w:r>
        <w:rPr>
          <w:rFonts w:ascii="Arial" w:hAnsi="Arial" w:cs="Arial"/>
          <w:b/>
          <w:sz w:val="24"/>
          <w:szCs w:val="24"/>
        </w:rPr>
        <w:t>В разделе 2 сводного отчёта «Описание проблемы, на решение которой направлено предлагаемое правовое регулирование»</w:t>
      </w:r>
      <w:r>
        <w:rPr>
          <w:rFonts w:ascii="Arial" w:hAnsi="Arial" w:cs="Arial"/>
          <w:sz w:val="24"/>
          <w:szCs w:val="24"/>
        </w:rPr>
        <w:t xml:space="preserve"> приводится подробное описание выявленной проблемы, в целях решения которой производится разработка предлагаемого правового регулирования.</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lastRenderedPageBreak/>
        <w:t>Важно, чтобы формулировка проблемы была конкретной и понятной для лиц, не имеющих специальных познаний в соответствующей области регулирования. По возможности проблема должна быть оценена количественно (перечислены группы лиц, испытывающие на себе негативные эффекты от данной проблемы, указана численность данных групп лиц, а также приведена количественная оценка ущерба от существования данной проблемы).</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Проблемы в различных сферах регулирования общественных отношений выявляются различными путями:</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1)</w:t>
      </w:r>
      <w:r>
        <w:rPr>
          <w:rFonts w:ascii="Arial" w:hAnsi="Arial" w:cs="Arial"/>
          <w:sz w:val="24"/>
          <w:szCs w:val="24"/>
        </w:rPr>
        <w:tab/>
        <w:t>посредством выявления несоответствия заявленных в действующих нормативных правовых актах целей фактическим результатам в области их действия;</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2)</w:t>
      </w:r>
      <w:r>
        <w:rPr>
          <w:rFonts w:ascii="Arial" w:hAnsi="Arial" w:cs="Arial"/>
          <w:sz w:val="24"/>
          <w:szCs w:val="24"/>
        </w:rPr>
        <w:tab/>
        <w:t>на основе данных органов государственного (муниципального) контроля</w:t>
      </w:r>
    </w:p>
    <w:p w:rsidR="001E1F01" w:rsidRDefault="001E1F01" w:rsidP="001E1F01">
      <w:pPr>
        <w:spacing w:after="0" w:line="240" w:lineRule="auto"/>
        <w:jc w:val="both"/>
        <w:rPr>
          <w:rFonts w:ascii="Arial" w:hAnsi="Arial" w:cs="Arial"/>
          <w:sz w:val="24"/>
          <w:szCs w:val="24"/>
        </w:rPr>
      </w:pPr>
      <w:r>
        <w:rPr>
          <w:rFonts w:ascii="Arial" w:hAnsi="Arial" w:cs="Arial"/>
          <w:sz w:val="24"/>
          <w:szCs w:val="24"/>
        </w:rPr>
        <w:t>(надзора), статистических данных о причинении вреда жизни, здоровью, имуществу, общественному правопорядку, нанесения экологического ущерба, причинении экономического ущерба бюджету муниципального образования или отдельным группам лиц и прочее;</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3)</w:t>
      </w:r>
      <w:r>
        <w:rPr>
          <w:rFonts w:ascii="Arial" w:hAnsi="Arial" w:cs="Arial"/>
          <w:sz w:val="24"/>
          <w:szCs w:val="24"/>
        </w:rPr>
        <w:tab/>
        <w:t>на основе данных опросов общественного мнения, обследований предприятий, иных результатов социологических исследований;</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4)</w:t>
      </w:r>
      <w:r>
        <w:rPr>
          <w:rFonts w:ascii="Arial" w:hAnsi="Arial" w:cs="Arial"/>
          <w:sz w:val="24"/>
          <w:szCs w:val="24"/>
        </w:rPr>
        <w:tab/>
        <w:t>в результате получения обращений граждан и организаций;</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5)      иными способами.</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Наличие негативных эффектов рекомендуется подтверждать статистическими оценками.</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За неимением официальных источников информации при проведении анализа проблемы, органы-разработчики могут также опираться на данные независимых исследований, собственные экспертные оценки, мнения участников общественных отношений.</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 xml:space="preserve">Анализ опыта решения </w:t>
      </w:r>
      <w:proofErr w:type="gramStart"/>
      <w:r>
        <w:rPr>
          <w:rFonts w:ascii="Arial" w:hAnsi="Arial" w:cs="Arial"/>
          <w:sz w:val="24"/>
          <w:szCs w:val="24"/>
        </w:rPr>
        <w:t>аналогичных проблем</w:t>
      </w:r>
      <w:proofErr w:type="gramEnd"/>
      <w:r>
        <w:rPr>
          <w:rFonts w:ascii="Arial" w:hAnsi="Arial" w:cs="Arial"/>
          <w:sz w:val="24"/>
          <w:szCs w:val="24"/>
        </w:rPr>
        <w:t xml:space="preserve"> в других муниципальных образованиях, субъектах РФ, анализ международного опыта приводится в текстовом описании с учетом экономических, правовых, географических и других особенностей применения указанного регулирования. Если анализ не проводился, то указать.</w:t>
      </w:r>
    </w:p>
    <w:p w:rsidR="001E1F01" w:rsidRDefault="001E1F01" w:rsidP="001E1F01">
      <w:pPr>
        <w:spacing w:after="0" w:line="240" w:lineRule="auto"/>
        <w:ind w:firstLine="709"/>
        <w:jc w:val="both"/>
        <w:rPr>
          <w:rFonts w:ascii="Arial" w:hAnsi="Arial" w:cs="Arial"/>
          <w:sz w:val="24"/>
          <w:szCs w:val="24"/>
        </w:rPr>
      </w:pPr>
      <w:r>
        <w:rPr>
          <w:rFonts w:ascii="Arial" w:hAnsi="Arial" w:cs="Arial"/>
          <w:b/>
          <w:sz w:val="24"/>
          <w:szCs w:val="24"/>
        </w:rPr>
        <w:t>В разделе 3 сводного отчёта «Определение целей предлагаемого правового регулирования и индикаторов для оценки их достижения»</w:t>
      </w:r>
      <w:r>
        <w:rPr>
          <w:rFonts w:ascii="Arial" w:hAnsi="Arial" w:cs="Arial"/>
          <w:sz w:val="24"/>
          <w:szCs w:val="24"/>
        </w:rPr>
        <w:t xml:space="preserve"> органом-разработчиком указываются основание для разработки проекта акта, цели предлагаемого правового регулирования и сроки достижения данных целей.</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Если основанием для разработки проекта акта являются положения нормативно</w:t>
      </w:r>
      <w:r>
        <w:rPr>
          <w:rFonts w:ascii="Arial" w:hAnsi="Arial" w:cs="Arial"/>
          <w:sz w:val="24"/>
          <w:szCs w:val="24"/>
        </w:rPr>
        <w:softHyphen/>
        <w:t>-правового акта большей юридической силы, то такие положения указываются органом-разработчиком в сводном отчёте со ссылкой на статьи и пункты соответствующего акта. В случае если разработка проекта акта проводится по инициативе самого органа-разработчика, это также прямо указывается в данном разделе сводного отчёта.</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Цель регулирования всегда направлена на решение выявленной проблемы, устранение либо смягчение порождаемых ей негативных эффектов. Формулировка цели характеризуется количественной измеримостью и определенностью по срокам, а также конкретностью, то есть не описывается в терминах «улучшение ситуации», «создание условий», «содействие» и иными сходными характеристиками.</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Для последующего проведения мониторинга фактического воздействия в сводном отчёте указываются количественно измеримые показатели, которые характеризуют достижение целей регулирования, а также определяется периодичность их измерения. Целевые индикаторы указываются для каждой заявленной цели регулирования (не более 3).</w:t>
      </w:r>
    </w:p>
    <w:p w:rsidR="001E1F01" w:rsidRDefault="001E1F01" w:rsidP="001E1F01">
      <w:pPr>
        <w:spacing w:after="0" w:line="240" w:lineRule="auto"/>
        <w:ind w:firstLine="709"/>
        <w:jc w:val="both"/>
        <w:rPr>
          <w:rFonts w:ascii="Arial" w:hAnsi="Arial" w:cs="Arial"/>
          <w:sz w:val="24"/>
          <w:szCs w:val="24"/>
        </w:rPr>
      </w:pPr>
      <w:r>
        <w:rPr>
          <w:rFonts w:ascii="Arial" w:hAnsi="Arial" w:cs="Arial"/>
          <w:b/>
          <w:sz w:val="24"/>
          <w:szCs w:val="24"/>
        </w:rPr>
        <w:t>В разделе 4 сводного отчёта «Описание предлагаемого способа правового регулирования и иных возможных способов решения проблемы»</w:t>
      </w:r>
      <w:r>
        <w:rPr>
          <w:rFonts w:ascii="Arial" w:hAnsi="Arial" w:cs="Arial"/>
          <w:sz w:val="24"/>
          <w:szCs w:val="24"/>
        </w:rPr>
        <w:t xml:space="preserve"> органу-разработчику необходимо описать, в чём состоит предлагаемый им способ регулирования и иные возможные способы решения проблемы, а также аргументировать выбор предлагаемого им способа решения проблемы.</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lastRenderedPageBreak/>
        <w:t>В процессе выбора наилучшего способа правового регулирования общественных отношений для устранения имеющейся проблемы органу-разработчику необходимо рассмотреть все возможные с его точки зрения способы такого регулирования, принимая во внимание также возможность отказа от любого вмешательства.</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Выбор наилучшего из возможных способов регулирования осуществляется органом-разработчиком на основе сопоставления суммарных выгод и издержек потенциальных адресатов разрабатываемого правового регулирования, а также оценки соответствующих расходов (возможных поступлений) бюджета городского округа Люберцы. Указанный выбор осуществляется на основе анализа данных, отражаемых в разделах 5-9 сводного отчета.</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В отсутствии возможности произвести сопоставление возможных способов регулирования на основе сравнения выгод и издержек каждого из таких способов органом-разработчиком должны быть приведены иные обоснования, доказывающие сравнительные преимущества выбранного способа.</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Выбранный способ регулирования должен обеспечивать достижение заявленных целей предлагаемого правового регулирования, решая существующую проблему либо существенно снижая ее негативные эффекты, при более низких затратах на его реализацию.</w:t>
      </w:r>
    </w:p>
    <w:p w:rsidR="001E1F01" w:rsidRDefault="001E1F01" w:rsidP="001E1F01">
      <w:pPr>
        <w:spacing w:after="0" w:line="240" w:lineRule="auto"/>
        <w:ind w:firstLine="709"/>
        <w:jc w:val="both"/>
        <w:rPr>
          <w:rFonts w:ascii="Arial" w:hAnsi="Arial" w:cs="Arial"/>
          <w:sz w:val="24"/>
          <w:szCs w:val="24"/>
        </w:rPr>
      </w:pPr>
      <w:proofErr w:type="gramStart"/>
      <w:r>
        <w:rPr>
          <w:rFonts w:ascii="Arial" w:hAnsi="Arial" w:cs="Arial"/>
          <w:b/>
          <w:sz w:val="24"/>
          <w:szCs w:val="24"/>
        </w:rPr>
        <w:t>В разделе 5 сводного отчёта «Качественная характеристика и оценка численности потенциальных адресатов предлагаемого правового регулирования»</w:t>
      </w:r>
      <w:r>
        <w:rPr>
          <w:rFonts w:ascii="Arial" w:hAnsi="Arial" w:cs="Arial"/>
          <w:sz w:val="24"/>
          <w:szCs w:val="24"/>
        </w:rPr>
        <w:t xml:space="preserve"> указываются группы участников отношений (субъекты предпринимательской и инвестиционной деятельности, население, иные заинтересованные лица, включая структурные подразделения администрации городского округа Люберцы), интересы которых могут быть затронуты предлагаемым правовым регулированием, а также даётся количественная оценка числа участников каждой группы.</w:t>
      </w:r>
      <w:proofErr w:type="gramEnd"/>
    </w:p>
    <w:p w:rsidR="001E1F01" w:rsidRDefault="001E1F01" w:rsidP="001E1F01">
      <w:pPr>
        <w:spacing w:after="0" w:line="240" w:lineRule="auto"/>
        <w:ind w:firstLine="709"/>
        <w:jc w:val="both"/>
        <w:rPr>
          <w:rFonts w:ascii="Arial" w:hAnsi="Arial" w:cs="Arial"/>
          <w:sz w:val="24"/>
          <w:szCs w:val="24"/>
        </w:rPr>
      </w:pPr>
      <w:proofErr w:type="gramStart"/>
      <w:r>
        <w:rPr>
          <w:rFonts w:ascii="Arial" w:hAnsi="Arial" w:cs="Arial"/>
          <w:sz w:val="24"/>
          <w:szCs w:val="24"/>
        </w:rPr>
        <w:t>Описание следует начинать с групп, которые в наибольшей степени будут затронуты предлагаемым регулированием (у которых возникнут новые обязанности, права, в отношении которых устанавливаются запреты и ограничения).</w:t>
      </w:r>
      <w:proofErr w:type="gramEnd"/>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Источником информации могут быть статистические данные о количестве предприятий (граждан) той или иной категории, в разрезе видов экономической деятельности, данные различных государственных реестров, иные имеющиеся данные. Возможно использование результатов исследований рынков, иных независимых исследований. При невозможности точной оценки количества субъектов допустимо приведение интервальных оценок с приведением метода расчёта количества субъектов.</w:t>
      </w:r>
    </w:p>
    <w:p w:rsidR="001E1F01" w:rsidRDefault="001E1F01" w:rsidP="001E1F01">
      <w:pPr>
        <w:spacing w:after="0" w:line="240" w:lineRule="auto"/>
        <w:ind w:firstLine="709"/>
        <w:jc w:val="both"/>
        <w:rPr>
          <w:rFonts w:ascii="Arial" w:hAnsi="Arial" w:cs="Arial"/>
          <w:sz w:val="24"/>
          <w:szCs w:val="24"/>
        </w:rPr>
      </w:pPr>
      <w:r>
        <w:rPr>
          <w:rFonts w:ascii="Arial" w:hAnsi="Arial" w:cs="Arial"/>
          <w:b/>
          <w:sz w:val="24"/>
          <w:szCs w:val="24"/>
        </w:rPr>
        <w:t>В разделе 6 сводного отчёта</w:t>
      </w:r>
      <w:r>
        <w:rPr>
          <w:rFonts w:ascii="Arial" w:hAnsi="Arial" w:cs="Arial"/>
          <w:sz w:val="24"/>
          <w:szCs w:val="24"/>
        </w:rPr>
        <w:t xml:space="preserve"> </w:t>
      </w:r>
      <w:r>
        <w:rPr>
          <w:rFonts w:ascii="Arial" w:hAnsi="Arial" w:cs="Arial"/>
          <w:b/>
          <w:sz w:val="24"/>
          <w:szCs w:val="24"/>
        </w:rPr>
        <w:t>«Изменение функций (полномочий, обязанностей, прав) органов местного самоуправления, а также порядка их реализации в связи с введением предлагаемого правового регулирования»</w:t>
      </w:r>
      <w:r>
        <w:rPr>
          <w:rFonts w:ascii="Arial" w:hAnsi="Arial" w:cs="Arial"/>
          <w:sz w:val="24"/>
          <w:szCs w:val="24"/>
        </w:rPr>
        <w:t xml:space="preserve"> необходимо указать все функции, полномочия, обязанности и права органов местного самоуправления городского округа Люберцы, которые вводятся, отменяются или изменяются предлагаемым правовым регулированием.</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 xml:space="preserve">Кратко описывается порядок реализации изменяемых функций. Под порядком реализации </w:t>
      </w:r>
      <w:proofErr w:type="gramStart"/>
      <w:r>
        <w:rPr>
          <w:rFonts w:ascii="Arial" w:hAnsi="Arial" w:cs="Arial"/>
          <w:sz w:val="24"/>
          <w:szCs w:val="24"/>
        </w:rPr>
        <w:t>функций</w:t>
      </w:r>
      <w:proofErr w:type="gramEnd"/>
      <w:r>
        <w:rPr>
          <w:rFonts w:ascii="Arial" w:hAnsi="Arial" w:cs="Arial"/>
          <w:sz w:val="24"/>
          <w:szCs w:val="24"/>
        </w:rPr>
        <w:t xml:space="preserve"> в том числе понимаются регулярное наблюдение, выборочные проверки, анализ отчетности и (или) статистических данных, выдача разрешений, согласование, экспертиза, приём уведомлений и прочее.</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По каждой изменяемой функции рекомендуется указать изменение трудовых затрат, а также данные об их совокупном изменении по всем структурным подразделениям, реализующим соответствующую функцию.</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Прогноз трудовых затрат на осуществление новой функции делается на основе их оценки по аналогичным выполняемым функциям и объему предполагаемой деятельности. В данном разделе сводного отчета указывается также стоимостная оценка ресурсов, которые потребуются дополнительно или будут высвобождены в результате появления (изменения) функций.</w:t>
      </w:r>
    </w:p>
    <w:p w:rsidR="001E1F01" w:rsidRDefault="001E1F01" w:rsidP="001E1F01">
      <w:pPr>
        <w:spacing w:after="0" w:line="240" w:lineRule="auto"/>
        <w:ind w:firstLine="709"/>
        <w:jc w:val="both"/>
        <w:rPr>
          <w:rFonts w:ascii="Arial" w:hAnsi="Arial" w:cs="Arial"/>
          <w:sz w:val="24"/>
          <w:szCs w:val="24"/>
        </w:rPr>
      </w:pPr>
      <w:r>
        <w:rPr>
          <w:rFonts w:ascii="Arial" w:hAnsi="Arial" w:cs="Arial"/>
          <w:b/>
          <w:sz w:val="24"/>
          <w:szCs w:val="24"/>
        </w:rPr>
        <w:lastRenderedPageBreak/>
        <w:t>В разделе 7 сводного отчёта «Оценка дополнительных расходов (доходов) бюджета городского округа Люберцы, связанных с введением предлагаемого правового регулирования»</w:t>
      </w:r>
      <w:r>
        <w:rPr>
          <w:rFonts w:ascii="Arial" w:hAnsi="Arial" w:cs="Arial"/>
          <w:sz w:val="24"/>
          <w:szCs w:val="24"/>
        </w:rPr>
        <w:t xml:space="preserve"> приводится оценка расходов и (или) возможных поступлений местного бюджета, вызванных введением предлагаемого правового регулирования. Указанная оценка проводится в контексте новых (изменяемых) функций, полномочий, обязанностей или прав органов местного самоуправления, выделенных в разделе 6 сводного отчёта. </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При характеристике расходов выделяются единовременные и периодические расходы. Периодические расходы приводятся с указанием периода их осуществления.</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На основе оценки доходов и расходов по каждой функции формируется итоговая оценка единовременных расходов, периодических расходов и возможных доходов.</w:t>
      </w:r>
    </w:p>
    <w:p w:rsidR="001E1F01" w:rsidRDefault="001E1F01" w:rsidP="001E1F01">
      <w:pPr>
        <w:spacing w:after="0" w:line="240" w:lineRule="auto"/>
        <w:ind w:firstLine="709"/>
        <w:jc w:val="both"/>
        <w:rPr>
          <w:rFonts w:ascii="Arial" w:hAnsi="Arial" w:cs="Arial"/>
          <w:sz w:val="24"/>
          <w:szCs w:val="24"/>
        </w:rPr>
      </w:pPr>
      <w:r>
        <w:rPr>
          <w:rFonts w:ascii="Arial" w:hAnsi="Arial" w:cs="Arial"/>
          <w:b/>
          <w:sz w:val="24"/>
          <w:szCs w:val="24"/>
        </w:rPr>
        <w:t>В разделе 8 сводного отчёта «Изменение обязанностей (ограничений) потенциальных адресатов предлагаемого правового регулирования и связанные с ними дополнительные расходы (доходы)»</w:t>
      </w:r>
      <w:r>
        <w:rPr>
          <w:rFonts w:ascii="Arial" w:hAnsi="Arial" w:cs="Arial"/>
          <w:sz w:val="24"/>
          <w:szCs w:val="24"/>
        </w:rPr>
        <w:t xml:space="preserve"> приводятся данные в отношении групп участников общественных отношений, определяемых в соответствии с разделом 5 сводного отчёта.</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 xml:space="preserve">По каждой из указанных групп приводятся новые (или изменяемые) обязанности и ограничения, которые вводятся предлагаемым правовым регулированием. Рекомендуется также кратко описать порядок исполнения новых обязанностей и соблюдения ограничений. </w:t>
      </w:r>
      <w:proofErr w:type="gramStart"/>
      <w:r>
        <w:rPr>
          <w:rFonts w:ascii="Arial" w:hAnsi="Arial" w:cs="Arial"/>
          <w:sz w:val="24"/>
          <w:szCs w:val="24"/>
        </w:rPr>
        <w:t>Такой порядок может предполагать введение изменений хозяйственной деятельности адресатов предлагаемого правового регулирования (например, требования использования новых технологий или оборудования), дополнительные организационные требования (например, предоставление дополнительной отчётности, дополнительное информирование потребителей), ограничения по месту или времени осуществления деятельности (например, ограничения на реализацию некоторых видов товаров в определённых местах или в определённый промежуток времени).</w:t>
      </w:r>
      <w:proofErr w:type="gramEnd"/>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Если порядок исполнения новых обязанностей и соблюдения ограничений будет определяться другим нормативным правовым актом, то указывается необходимость принятия соответствующего акта.</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Для каждой группы потенциальных адресатов предлагаемого правового регулирования приводится оценка ожидаемых дополнительных расходов и доходов. Для целей оценки доходов и расходов возможна группировка новых (изменяемых, отменяемых) обязанностей или прав, если выделение расходов и доходов по отдельному виду обязанностей не представляется возможным или такая группировка лучше покажет возникающие расходы (доходы). При характеристике расходов могут выделяться единовременные и периодические расходы. Периодические расходы приводятся с указанием периода их осуществления.</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При определении доходов и расходов рекомендуется использовать статистические данные, данные социологических опросов, независимых исследований, мониторингов, экспертные оценки. Для оценки периодических расходов принимается во внимание прогнозируемое изменение числа участников группы.</w:t>
      </w:r>
    </w:p>
    <w:p w:rsidR="001E1F01" w:rsidRDefault="001E1F01" w:rsidP="001E1F01">
      <w:pPr>
        <w:spacing w:after="0" w:line="240" w:lineRule="auto"/>
        <w:ind w:firstLine="709"/>
        <w:jc w:val="both"/>
        <w:rPr>
          <w:rFonts w:ascii="Arial" w:hAnsi="Arial" w:cs="Arial"/>
          <w:sz w:val="24"/>
          <w:szCs w:val="24"/>
        </w:rPr>
      </w:pPr>
      <w:r>
        <w:rPr>
          <w:rFonts w:ascii="Arial" w:hAnsi="Arial" w:cs="Arial"/>
          <w:b/>
          <w:sz w:val="24"/>
          <w:szCs w:val="24"/>
        </w:rPr>
        <w:t>В разделе 9 сводного отчёта «Оценка рисков неблагоприятных последствий применения предлагаемого правового регулирования»</w:t>
      </w:r>
      <w:r>
        <w:rPr>
          <w:rFonts w:ascii="Arial" w:hAnsi="Arial" w:cs="Arial"/>
          <w:sz w:val="24"/>
          <w:szCs w:val="24"/>
        </w:rPr>
        <w:t xml:space="preserve"> приводятся риски решения выявленной проблемы предложенным способом правового регулирования.</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Могут быть рассмотрены следующие виды рисков.</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Риски несоответствия предложенного правового регулирования заявленным целям регулирования. Такие риски возникают, если предлагаемый проект нормативного правового акта направлен на частичное решение проблемы либо при выработке решений наблюдался недостаток информации (были проанализированы не все аспекты проблемы). Мерами снижения данных рисков могут быть мероприятия по сбору и анализу данных, мониторингу фактического воздействия, «пилотному» внедрению (апробации) и иные методы в зависимости от причины возникновения данного риска.</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lastRenderedPageBreak/>
        <w:t>Риски недостаточности механизмов реализации предлагаемого правового регулирования для решения проблемы. Данные риски могут быть вызваны неполным решением проблемы в рамках предлагаемого правового регулирования. Такие риски возможны и в тех случаях, когда отсутствует достаточная информация для выбора оптимальных механизмов реализации (например, об оптимальных методах поддержки развития предприятий и др.). Меры по минимизации данных рисков могут заключаться в комплексном подходе к разработке решений выявленных проблем (в том числе путём внесения необходимых изменений в иные нормативные правовые акты, если такие изменения возможны), а также в проведении мониторинга фактического воздействия.</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Риски отсутствия должного контроля соблюдения вводимых требований. Указанные риски могут быть связаны с нормативными правовыми ограничениями (отсутствуют механизмы контроля либо полномочия по контролю), с отсутствием</w:t>
      </w:r>
    </w:p>
    <w:p w:rsidR="001E1F01" w:rsidRDefault="001E1F01" w:rsidP="001E1F01">
      <w:pPr>
        <w:spacing w:after="0" w:line="240" w:lineRule="auto"/>
        <w:jc w:val="both"/>
        <w:rPr>
          <w:rFonts w:ascii="Arial" w:hAnsi="Arial" w:cs="Arial"/>
          <w:sz w:val="24"/>
          <w:szCs w:val="24"/>
        </w:rPr>
      </w:pPr>
      <w:r>
        <w:rPr>
          <w:rFonts w:ascii="Arial" w:hAnsi="Arial" w:cs="Arial"/>
          <w:sz w:val="24"/>
          <w:szCs w:val="24"/>
        </w:rPr>
        <w:t>информации, необходимой для контроля, а также с расходами на осуществление такого контроля. При анализе данных рисков рассматривают как вариант осуществления контроля муниципальными органами, так и вариант осуществления контроля саморегулируемыми и иными общественными организациями.</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Риски отсутствия необходимых ресурсов и кадров. Данные риски рассматриваются как в отношении ресурсного обеспечения муниципальных органов, так и в отношении ресурсного обеспечения иных участников отношений. Соответственно, в качестве механизмов по минимизации данных рисков рассматривается как выделение средств бюджета городского округа, в том числе на обучение (если недостаток кадрового и ресурсного обеспечения выявлен в муниципальном секторе), так и мероприятия по обеспечению доступности кадровых и финансовых ресурсов для хозяйствующих субъектов (иных заинтересованных групп).</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Риски несоответствия предложенного способа правового регулирования уровню распространения необходимых технологий. Указанные риски связаны с ограничениями возможностей практического внедрения, в том числе внедрения новых технологий.</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В случае выявления указываются и иные риски решения проблемы предложенным способом.</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Риски ухудшения инвестиционного климата, связанные, в том числе, с ухудшением условий ведения бизнеса, повышением рисков осуществления инвестиций в основной капитал, снижением гарантий для инвесторов, снижением доступности кредитных ресурсов.</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 xml:space="preserve">Риски снижения темпов развития малого и среднего предпринимательства, </w:t>
      </w:r>
      <w:proofErr w:type="gramStart"/>
      <w:r>
        <w:rPr>
          <w:rFonts w:ascii="Arial" w:hAnsi="Arial" w:cs="Arial"/>
          <w:sz w:val="24"/>
          <w:szCs w:val="24"/>
        </w:rPr>
        <w:t>связанные</w:t>
      </w:r>
      <w:proofErr w:type="gramEnd"/>
      <w:r>
        <w:rPr>
          <w:rFonts w:ascii="Arial" w:hAnsi="Arial" w:cs="Arial"/>
          <w:sz w:val="24"/>
          <w:szCs w:val="24"/>
        </w:rPr>
        <w:t xml:space="preserve"> прежде всего со стоимостью начала бизнеса, административными издержками на реализацию предлагаемого правового регулирования, ограничением доступа к необходимым ресурсам.</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Риски снижения конкуренции, которые могут быть связаны с повышением барьеров входа на рынок, с предоставлением преимуществ одним хозяйствующим субъектам по сравнению с другими, либо определённым категориям хозяйствующих субъектов.</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 xml:space="preserve">Риски снижения безопасности и качества продукции, связанные со снижением требований к качеству продукции, могут быть вызваны недостатком информации, при котором рыночные механизмы не могут компенсировать отсутствие </w:t>
      </w:r>
      <w:proofErr w:type="gramStart"/>
      <w:r>
        <w:rPr>
          <w:rFonts w:ascii="Arial" w:hAnsi="Arial" w:cs="Arial"/>
          <w:sz w:val="24"/>
          <w:szCs w:val="24"/>
        </w:rPr>
        <w:t>контроля за</w:t>
      </w:r>
      <w:proofErr w:type="gramEnd"/>
      <w:r>
        <w:rPr>
          <w:rFonts w:ascii="Arial" w:hAnsi="Arial" w:cs="Arial"/>
          <w:sz w:val="24"/>
          <w:szCs w:val="24"/>
        </w:rPr>
        <w:t xml:space="preserve"> качеством продукции непосредственно потребителями.</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Экологические риски могут быть вызваны потенциальным ростом негативного воздействия на окружающую среду, вызванным предлагаемым правовым регулированием. Социальные риски могут быть связаны как с возможным сокращением уровня занятости и заработной платы в той или иной сфере, так и с усилением социального неравенства, бедности, миграционных процессов за счет предлагаемого правового регулирования.</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 xml:space="preserve">В рамках анализа рисков предлагаемого правового регулирования рассматриваются и иные возможные последствия, в том числе макроэкономические </w:t>
      </w:r>
      <w:r>
        <w:rPr>
          <w:rFonts w:ascii="Arial" w:hAnsi="Arial" w:cs="Arial"/>
          <w:sz w:val="24"/>
          <w:szCs w:val="24"/>
        </w:rPr>
        <w:lastRenderedPageBreak/>
        <w:t>(влияние меры на экономический рост, производительность труда), производственные (выбор технологий), риски возможных коррупционных проявлений и иные риски.</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По каждому выявленному риску приводится оценка вероятности наступления неблагоприятных последствий. При отсутствии возможности расчета точного значения вероятности допускается указание интервала или оценочной характеристики вероятности (очень высокая вероятность/высокая вероятность/средняя вероятность).</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Рекомендуется не указывать риски с низкой и очень низкой вероятностью возникновения.</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Наличие рисков наступления неблагоприятных последствий не является достаточным основанием для отклонения предлагаемого правового регулирования. В то же время при выявлении высоких рисков негативного воздействия такого регулирования, степень контроля которых является недостаточной, целесообразно дополнительно рассмотреть альтернативные варианты решения выявленной проблемы.</w:t>
      </w:r>
    </w:p>
    <w:p w:rsidR="001E1F01" w:rsidRDefault="001E1F01" w:rsidP="001E1F01">
      <w:pPr>
        <w:spacing w:after="0" w:line="240" w:lineRule="auto"/>
        <w:ind w:firstLine="709"/>
        <w:jc w:val="both"/>
        <w:rPr>
          <w:rFonts w:ascii="Arial" w:hAnsi="Arial" w:cs="Arial"/>
          <w:sz w:val="24"/>
          <w:szCs w:val="24"/>
        </w:rPr>
      </w:pPr>
      <w:proofErr w:type="gramStart"/>
      <w:r>
        <w:rPr>
          <w:rFonts w:ascii="Arial" w:hAnsi="Arial" w:cs="Arial"/>
          <w:b/>
          <w:sz w:val="24"/>
          <w:szCs w:val="24"/>
        </w:rPr>
        <w:t>В разделе 10 сводного отчёта «Оценка необходимости установления переходного периода и (или) отсрочки вступления в силу проекта муниципального нормативного правового акта либо необходимость распространения предлагаемого правового регулирования на ранее возникшие отношения»</w:t>
      </w:r>
      <w:r>
        <w:rPr>
          <w:rFonts w:ascii="Arial" w:hAnsi="Arial" w:cs="Arial"/>
          <w:sz w:val="24"/>
          <w:szCs w:val="24"/>
        </w:rPr>
        <w:t xml:space="preserve"> указывается предполагаемая дата вступления в силу муниципального нормативного правового акта, необходимость установления переходного периода и (или) отсрочки вступления в силу проекта акта.</w:t>
      </w:r>
      <w:proofErr w:type="gramEnd"/>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Если отдельные положения проекта акта вступают в силу в разное время, приводятся такие положения (ссылки на них) и даты их вступления в силу.</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Если установлен переходный период и (или) отсрочка вступления в силу проекта акта, приводится обоснование отсрочки. Необходимость переходного периода или отсрочки вступления в силу проекта акта обосновываются технологическими, экономическими, организационными и иными ограничениями, не позволяющими участникам отношений, включая органы местного самоуправления, немедленно приступить к исполнению новых обязанностей.</w:t>
      </w:r>
    </w:p>
    <w:p w:rsidR="001E1F01" w:rsidRDefault="001E1F01" w:rsidP="001E1F01">
      <w:pPr>
        <w:spacing w:after="0" w:line="240" w:lineRule="auto"/>
        <w:ind w:firstLine="709"/>
        <w:jc w:val="both"/>
        <w:rPr>
          <w:rFonts w:ascii="Arial" w:hAnsi="Arial" w:cs="Arial"/>
          <w:sz w:val="24"/>
          <w:szCs w:val="24"/>
        </w:rPr>
      </w:pPr>
      <w:r>
        <w:rPr>
          <w:rFonts w:ascii="Arial" w:hAnsi="Arial" w:cs="Arial"/>
          <w:b/>
          <w:sz w:val="24"/>
          <w:szCs w:val="24"/>
        </w:rPr>
        <w:t>В разделе 11 сводного отчёта «Иные сведения, которые, по мнению органа - разработчика, позволяют оценить обоснованность предлагаемого способа правового регулирования»</w:t>
      </w:r>
      <w:r>
        <w:rPr>
          <w:rFonts w:ascii="Arial" w:hAnsi="Arial" w:cs="Arial"/>
          <w:sz w:val="24"/>
          <w:szCs w:val="24"/>
        </w:rPr>
        <w:t xml:space="preserve"> орган-разработчик приводит любые дополнительные сведения, которые, по его мнению, подтверждают обоснованность предлагаемого регулирования, со ссылками на источники информации и методы расчетов.</w:t>
      </w:r>
    </w:p>
    <w:p w:rsidR="001E1F01" w:rsidRDefault="001E1F01" w:rsidP="001E1F01">
      <w:pPr>
        <w:spacing w:after="0" w:line="240" w:lineRule="auto"/>
        <w:ind w:firstLine="709"/>
        <w:jc w:val="both"/>
        <w:rPr>
          <w:rFonts w:ascii="Arial" w:hAnsi="Arial" w:cs="Arial"/>
          <w:sz w:val="24"/>
          <w:szCs w:val="24"/>
        </w:rPr>
      </w:pPr>
      <w:r>
        <w:rPr>
          <w:rFonts w:ascii="Arial" w:hAnsi="Arial" w:cs="Arial"/>
          <w:b/>
          <w:sz w:val="24"/>
          <w:szCs w:val="24"/>
        </w:rPr>
        <w:t>Раздел 12 сводного отчёта «Информация о сроках проведения публичных консультаций по проекту муниципального нормативного правового акта и сводному отчёту»</w:t>
      </w:r>
      <w:r>
        <w:rPr>
          <w:rFonts w:ascii="Arial" w:hAnsi="Arial" w:cs="Arial"/>
          <w:sz w:val="24"/>
          <w:szCs w:val="24"/>
        </w:rPr>
        <w:t xml:space="preserve"> заполняется только после проведения публичных консультаций по проекту акта и по его результатам в соответствии с п. 23 Порядка. </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Сроки представления предложений в связи с размещением уведомления о проведении публичных консультаций по проекту акта указываются в соответствии с информацией, указанной в уведомлении.</w:t>
      </w:r>
    </w:p>
    <w:p w:rsidR="001E1F01" w:rsidRDefault="001E1F01" w:rsidP="001E1F01">
      <w:pPr>
        <w:spacing w:after="0" w:line="240" w:lineRule="auto"/>
        <w:ind w:firstLine="709"/>
        <w:jc w:val="both"/>
        <w:rPr>
          <w:rFonts w:ascii="Arial" w:hAnsi="Arial" w:cs="Arial"/>
          <w:sz w:val="24"/>
          <w:szCs w:val="24"/>
        </w:rPr>
      </w:pPr>
      <w:r>
        <w:rPr>
          <w:rFonts w:ascii="Arial" w:hAnsi="Arial" w:cs="Arial"/>
          <w:sz w:val="24"/>
          <w:szCs w:val="24"/>
        </w:rPr>
        <w:t>Указание сведений о лицах, представивших предложения в связи с размещением уведомления о проведении публичных консультаций по проекту акта, предполагает перечисление всех лиц, от которых поступили предложения всеми указанными в уведомлении способами.</w:t>
      </w:r>
    </w:p>
    <w:p w:rsidR="001E1F01" w:rsidRDefault="001E1F01" w:rsidP="001E1F01">
      <w:pPr>
        <w:spacing w:after="0" w:line="240" w:lineRule="auto"/>
        <w:ind w:firstLine="709"/>
        <w:jc w:val="both"/>
        <w:rPr>
          <w:rFonts w:ascii="Arial" w:hAnsi="Arial" w:cs="Arial"/>
          <w:b/>
          <w:sz w:val="24"/>
          <w:szCs w:val="24"/>
        </w:rPr>
      </w:pPr>
      <w:r>
        <w:rPr>
          <w:rFonts w:ascii="Arial" w:hAnsi="Arial" w:cs="Arial"/>
          <w:b/>
          <w:sz w:val="24"/>
          <w:szCs w:val="24"/>
        </w:rPr>
        <w:t>Приложения к сводному отчёту.</w:t>
      </w:r>
    </w:p>
    <w:p w:rsidR="001E1F01" w:rsidRDefault="001E1F01" w:rsidP="001E1F01">
      <w:pPr>
        <w:widowControl w:val="0"/>
        <w:autoSpaceDE w:val="0"/>
        <w:autoSpaceDN w:val="0"/>
        <w:spacing w:after="0" w:line="240" w:lineRule="auto"/>
        <w:ind w:firstLine="709"/>
        <w:jc w:val="both"/>
        <w:rPr>
          <w:rFonts w:ascii="Arial" w:eastAsia="Times New Roman" w:hAnsi="Arial" w:cs="Arial"/>
          <w:b/>
          <w:sz w:val="24"/>
          <w:szCs w:val="24"/>
          <w:lang w:eastAsia="ru-RU"/>
        </w:rPr>
      </w:pPr>
      <w:proofErr w:type="gramStart"/>
      <w:r>
        <w:rPr>
          <w:rFonts w:ascii="Arial" w:hAnsi="Arial" w:cs="Arial"/>
          <w:sz w:val="24"/>
          <w:szCs w:val="24"/>
        </w:rPr>
        <w:t>К сводному отчету прилагаются справка о результатах публичных консультаций, с указанием сведений об их учёте или причинах отклонения поступивших в их ходе предложений заинтересованных лиц, а также другая существенная, по мнению органа - разработчика, информация (например, расчёты, проведенные органом-разработчиком в ходе процедур оценки регулирующего воздействия альтернативных вариантов предлагаемого правового регулирования выявленной проблемы и др.)</w:t>
      </w:r>
      <w:proofErr w:type="gramEnd"/>
    </w:p>
    <w:p w:rsidR="001E1F01" w:rsidRDefault="001E1F01" w:rsidP="001E1F01">
      <w:pPr>
        <w:widowControl w:val="0"/>
        <w:autoSpaceDE w:val="0"/>
        <w:autoSpaceDN w:val="0"/>
        <w:spacing w:after="0" w:line="240" w:lineRule="auto"/>
        <w:jc w:val="center"/>
        <w:rPr>
          <w:rFonts w:ascii="Arial" w:eastAsia="Times New Roman" w:hAnsi="Arial" w:cs="Arial"/>
          <w:b/>
          <w:sz w:val="24"/>
          <w:szCs w:val="24"/>
          <w:lang w:eastAsia="ru-RU"/>
        </w:rPr>
      </w:pPr>
    </w:p>
    <w:p w:rsidR="001E1F01" w:rsidRDefault="001E1F01" w:rsidP="001E1F01">
      <w:pPr>
        <w:widowControl w:val="0"/>
        <w:autoSpaceDE w:val="0"/>
        <w:autoSpaceDN w:val="0"/>
        <w:spacing w:after="0" w:line="240" w:lineRule="auto"/>
        <w:jc w:val="center"/>
        <w:rPr>
          <w:rFonts w:ascii="Arial" w:eastAsia="Times New Roman" w:hAnsi="Arial" w:cs="Arial"/>
          <w:b/>
          <w:sz w:val="24"/>
          <w:szCs w:val="24"/>
          <w:lang w:eastAsia="ru-RU"/>
        </w:rPr>
      </w:pPr>
    </w:p>
    <w:p w:rsidR="001E1F01" w:rsidRDefault="001E1F01" w:rsidP="001E1F01">
      <w:pPr>
        <w:widowControl w:val="0"/>
        <w:autoSpaceDE w:val="0"/>
        <w:autoSpaceDN w:val="0"/>
        <w:spacing w:after="0" w:line="240" w:lineRule="auto"/>
        <w:ind w:firstLine="7230"/>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Приложение 2</w:t>
      </w:r>
    </w:p>
    <w:p w:rsidR="001E1F01" w:rsidRDefault="001E1F01" w:rsidP="001E1F01">
      <w:pPr>
        <w:widowControl w:val="0"/>
        <w:autoSpaceDE w:val="0"/>
        <w:autoSpaceDN w:val="0"/>
        <w:spacing w:after="0" w:line="240" w:lineRule="auto"/>
        <w:ind w:firstLine="7230"/>
        <w:jc w:val="both"/>
        <w:rPr>
          <w:rFonts w:ascii="Arial" w:eastAsia="Times New Roman" w:hAnsi="Arial" w:cs="Arial"/>
          <w:sz w:val="24"/>
          <w:szCs w:val="24"/>
          <w:lang w:eastAsia="ru-RU"/>
        </w:rPr>
      </w:pPr>
      <w:r>
        <w:rPr>
          <w:rFonts w:ascii="Arial" w:eastAsia="Times New Roman" w:hAnsi="Arial" w:cs="Arial"/>
          <w:sz w:val="24"/>
          <w:szCs w:val="24"/>
          <w:lang w:eastAsia="ru-RU"/>
        </w:rPr>
        <w:t>к Порядку</w:t>
      </w:r>
    </w:p>
    <w:p w:rsidR="001E1F01" w:rsidRDefault="001E1F01" w:rsidP="001E1F01">
      <w:pPr>
        <w:widowControl w:val="0"/>
        <w:autoSpaceDE w:val="0"/>
        <w:autoSpaceDN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Типовая форма опросного листа при проведении публичных консультаций</w:t>
      </w:r>
    </w:p>
    <w:p w:rsidR="001E1F01" w:rsidRDefault="001E1F01" w:rsidP="001E1F01">
      <w:pPr>
        <w:widowControl w:val="0"/>
        <w:autoSpaceDE w:val="0"/>
        <w:autoSpaceDN w:val="0"/>
        <w:spacing w:after="0" w:line="240" w:lineRule="auto"/>
        <w:jc w:val="center"/>
        <w:rPr>
          <w:rFonts w:ascii="Arial" w:eastAsia="Times New Roman" w:hAnsi="Arial" w:cs="Arial"/>
          <w:b/>
          <w:sz w:val="24"/>
          <w:szCs w:val="24"/>
          <w:lang w:eastAsia="ru-RU"/>
        </w:rPr>
      </w:pPr>
    </w:p>
    <w:p w:rsidR="001E1F01" w:rsidRDefault="001E1F01" w:rsidP="001E1F01">
      <w:pPr>
        <w:widowControl w:val="0"/>
        <w:autoSpaceDE w:val="0"/>
        <w:autoSpaceDN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________________________________________________________________________</w:t>
      </w:r>
    </w:p>
    <w:p w:rsidR="001E1F01" w:rsidRDefault="001E1F01" w:rsidP="001E1F01">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(наименование проекта муниципального нормативного правового акта)</w:t>
      </w:r>
    </w:p>
    <w:p w:rsidR="001E1F01" w:rsidRDefault="001E1F01" w:rsidP="001E1F01">
      <w:pPr>
        <w:widowControl w:val="0"/>
        <w:autoSpaceDE w:val="0"/>
        <w:autoSpaceDN w:val="0"/>
        <w:spacing w:after="0" w:line="240" w:lineRule="auto"/>
        <w:ind w:firstLine="709"/>
        <w:jc w:val="center"/>
        <w:rPr>
          <w:rFonts w:ascii="Arial" w:eastAsia="Times New Roman" w:hAnsi="Arial" w:cs="Arial"/>
          <w:sz w:val="24"/>
          <w:szCs w:val="24"/>
          <w:lang w:eastAsia="ru-RU"/>
        </w:rPr>
      </w:pPr>
      <w:r>
        <w:rPr>
          <w:rFonts w:ascii="Arial" w:eastAsia="Times New Roman" w:hAnsi="Arial" w:cs="Arial"/>
          <w:sz w:val="24"/>
          <w:szCs w:val="24"/>
          <w:lang w:eastAsia="ru-RU"/>
        </w:rPr>
        <w:t>Пожалуйста, заполните и направьте данную форму по электронной почте на адрес: __________________ не позднее _____________________________________</w:t>
      </w:r>
    </w:p>
    <w:p w:rsidR="001E1F01" w:rsidRDefault="001E1F01" w:rsidP="001E1F01">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                                                               (дата окончания публичных консультаций)</w:t>
      </w:r>
    </w:p>
    <w:p w:rsidR="001E1F01" w:rsidRDefault="001E1F01" w:rsidP="001E1F01">
      <w:pPr>
        <w:widowControl w:val="0"/>
        <w:autoSpaceDE w:val="0"/>
        <w:autoSpaceDN w:val="0"/>
        <w:spacing w:after="0" w:line="240" w:lineRule="auto"/>
        <w:ind w:firstLine="709"/>
        <w:rPr>
          <w:rFonts w:ascii="Arial" w:eastAsia="Times New Roman" w:hAnsi="Arial" w:cs="Arial"/>
          <w:sz w:val="24"/>
          <w:szCs w:val="24"/>
          <w:lang w:eastAsia="ru-RU"/>
        </w:rPr>
      </w:pPr>
      <w:r>
        <w:rPr>
          <w:rFonts w:ascii="Arial" w:eastAsia="Times New Roman" w:hAnsi="Arial" w:cs="Arial"/>
          <w:sz w:val="24"/>
          <w:szCs w:val="24"/>
          <w:lang w:eastAsia="ru-RU"/>
        </w:rPr>
        <w:t>Эксперты не будут иметь возможность проанализировать позиции, направленные после указанного срока.</w:t>
      </w:r>
    </w:p>
    <w:p w:rsidR="001E1F01" w:rsidRDefault="001E1F01" w:rsidP="001E1F01">
      <w:pPr>
        <w:widowControl w:val="0"/>
        <w:autoSpaceDE w:val="0"/>
        <w:autoSpaceDN w:val="0"/>
        <w:spacing w:after="0" w:line="240" w:lineRule="auto"/>
        <w:ind w:firstLine="709"/>
        <w:jc w:val="both"/>
        <w:rPr>
          <w:rFonts w:ascii="Arial" w:eastAsia="Times New Roman" w:hAnsi="Arial" w:cs="Arial"/>
          <w:sz w:val="24"/>
          <w:szCs w:val="24"/>
          <w:lang w:eastAsia="ru-RU"/>
        </w:rPr>
      </w:pPr>
    </w:p>
    <w:p w:rsidR="001E1F01" w:rsidRDefault="001E1F01" w:rsidP="001E1F01">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Контактная информация</w:t>
      </w:r>
    </w:p>
    <w:tbl>
      <w:tblPr>
        <w:tblStyle w:val="a5"/>
        <w:tblW w:w="0" w:type="auto"/>
        <w:tblInd w:w="0" w:type="dxa"/>
        <w:tblLook w:val="04A0" w:firstRow="1" w:lastRow="0" w:firstColumn="1" w:lastColumn="0" w:noHBand="0" w:noVBand="1"/>
      </w:tblPr>
      <w:tblGrid>
        <w:gridCol w:w="5778"/>
        <w:gridCol w:w="4536"/>
      </w:tblGrid>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rPr>
                <w:rFonts w:ascii="Arial" w:eastAsia="Times New Roman" w:hAnsi="Arial" w:cs="Arial"/>
                <w:i/>
                <w:sz w:val="24"/>
                <w:szCs w:val="24"/>
                <w:lang w:eastAsia="ru-RU"/>
              </w:rPr>
            </w:pPr>
            <w:r>
              <w:rPr>
                <w:rFonts w:ascii="Arial" w:eastAsia="Times New Roman" w:hAnsi="Arial" w:cs="Arial"/>
                <w:i/>
                <w:sz w:val="24"/>
                <w:szCs w:val="24"/>
                <w:lang w:eastAsia="ru-RU"/>
              </w:rPr>
              <w:t>По Вашему желанию укажите:</w:t>
            </w:r>
          </w:p>
          <w:p w:rsidR="001E1F01" w:rsidRDefault="001E1F01">
            <w:pPr>
              <w:widowControl w:val="0"/>
              <w:autoSpaceDE w:val="0"/>
              <w:autoSpaceDN w:val="0"/>
              <w:rPr>
                <w:rFonts w:ascii="Arial" w:eastAsia="Times New Roman" w:hAnsi="Arial" w:cs="Arial"/>
                <w:sz w:val="24"/>
                <w:szCs w:val="24"/>
                <w:lang w:eastAsia="ru-RU"/>
              </w:rPr>
            </w:pPr>
            <w:r>
              <w:rPr>
                <w:rFonts w:ascii="Arial" w:eastAsia="Times New Roman" w:hAnsi="Arial" w:cs="Arial"/>
                <w:sz w:val="24"/>
                <w:szCs w:val="24"/>
                <w:lang w:eastAsia="ru-RU"/>
              </w:rPr>
              <w:t>Наименование организации (ФИО индивидуального предпринимателя)</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center"/>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rPr>
                <w:rFonts w:ascii="Arial" w:eastAsia="Times New Roman" w:hAnsi="Arial" w:cs="Arial"/>
                <w:sz w:val="24"/>
                <w:szCs w:val="24"/>
                <w:lang w:eastAsia="ru-RU"/>
              </w:rPr>
            </w:pPr>
            <w:r>
              <w:rPr>
                <w:rFonts w:ascii="Arial" w:eastAsia="Times New Roman" w:hAnsi="Arial" w:cs="Arial"/>
                <w:sz w:val="24"/>
                <w:szCs w:val="24"/>
                <w:lang w:eastAsia="ru-RU"/>
              </w:rPr>
              <w:t>Сфера деятельности организации</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center"/>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rPr>
                <w:rFonts w:ascii="Arial" w:eastAsia="Times New Roman" w:hAnsi="Arial" w:cs="Arial"/>
                <w:sz w:val="24"/>
                <w:szCs w:val="24"/>
                <w:lang w:eastAsia="ru-RU"/>
              </w:rPr>
            </w:pPr>
            <w:r>
              <w:rPr>
                <w:rFonts w:ascii="Arial" w:eastAsia="Times New Roman" w:hAnsi="Arial" w:cs="Arial"/>
                <w:sz w:val="24"/>
                <w:szCs w:val="24"/>
                <w:lang w:eastAsia="ru-RU"/>
              </w:rPr>
              <w:t>Ф.И.О. контактного лица</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center"/>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rPr>
                <w:rFonts w:ascii="Arial" w:eastAsia="Times New Roman" w:hAnsi="Arial" w:cs="Arial"/>
                <w:sz w:val="24"/>
                <w:szCs w:val="24"/>
                <w:lang w:eastAsia="ru-RU"/>
              </w:rPr>
            </w:pPr>
            <w:r>
              <w:rPr>
                <w:rFonts w:ascii="Arial" w:eastAsia="Times New Roman" w:hAnsi="Arial" w:cs="Arial"/>
                <w:sz w:val="24"/>
                <w:szCs w:val="24"/>
                <w:lang w:eastAsia="ru-RU"/>
              </w:rPr>
              <w:t>Номер контактного телефона</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center"/>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rPr>
                <w:rFonts w:ascii="Arial" w:eastAsia="Times New Roman" w:hAnsi="Arial" w:cs="Arial"/>
                <w:sz w:val="24"/>
                <w:szCs w:val="24"/>
                <w:lang w:eastAsia="ru-RU"/>
              </w:rPr>
            </w:pPr>
            <w:r>
              <w:rPr>
                <w:rFonts w:ascii="Arial" w:eastAsia="Times New Roman" w:hAnsi="Arial" w:cs="Arial"/>
                <w:sz w:val="24"/>
                <w:szCs w:val="24"/>
                <w:lang w:eastAsia="ru-RU"/>
              </w:rPr>
              <w:t>Адрес электронной почты</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center"/>
              <w:rPr>
                <w:rFonts w:ascii="Arial" w:eastAsia="Times New Roman" w:hAnsi="Arial" w:cs="Arial"/>
                <w:sz w:val="24"/>
                <w:szCs w:val="24"/>
                <w:lang w:eastAsia="ru-RU"/>
              </w:rPr>
            </w:pPr>
          </w:p>
        </w:tc>
      </w:tr>
    </w:tbl>
    <w:p w:rsidR="001E1F01" w:rsidRDefault="001E1F01" w:rsidP="001E1F01">
      <w:pPr>
        <w:widowControl w:val="0"/>
        <w:autoSpaceDE w:val="0"/>
        <w:autoSpaceDN w:val="0"/>
        <w:spacing w:after="0" w:line="240" w:lineRule="auto"/>
        <w:jc w:val="center"/>
        <w:rPr>
          <w:rFonts w:ascii="Arial" w:eastAsia="Times New Roman" w:hAnsi="Arial" w:cs="Arial"/>
          <w:sz w:val="24"/>
          <w:szCs w:val="24"/>
          <w:lang w:eastAsia="ru-RU"/>
        </w:rPr>
      </w:pPr>
    </w:p>
    <w:tbl>
      <w:tblPr>
        <w:tblStyle w:val="a5"/>
        <w:tblW w:w="0" w:type="auto"/>
        <w:tblInd w:w="0" w:type="dxa"/>
        <w:tblLook w:val="04A0" w:firstRow="1" w:lastRow="0" w:firstColumn="1" w:lastColumn="0" w:noHBand="0" w:noVBand="1"/>
      </w:tblPr>
      <w:tblGrid>
        <w:gridCol w:w="5778"/>
        <w:gridCol w:w="4536"/>
      </w:tblGrid>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Какое, по Вашей оценке, общее количество субъектов предпринимательской и инвестиционной деятельности затронет предлагаемое нормативное правовое регулирование?</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both"/>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Если Вы считаете, что какие-либо положения проекта нормативного правового акта негативно отразятся на субъектах  предпринимательской и инвестиционной деятельности, пожалуйста, укажите такие положения и оцените это влияние количественно (в денежных средствах или часах, потраченных на выполнение требований, и т.п.).</w:t>
            </w:r>
          </w:p>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Приведите обоснования по каждому указанному положению, дополнительно определив:</w:t>
            </w:r>
          </w:p>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 приводит ли исполнение положений регулирования к избыточным действиям или наоборот, ограничивает действия субъектов предпринимательской и инвестиционной деятельности городского округа;</w:t>
            </w:r>
          </w:p>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 приводит ли исполнение положений к возникновению избыточных обязанностей субъектов предпринимательской и инвестиционной деятельности, к необоснованному существенному росту отдельных видов затрат или появлению новых затрат;</w:t>
            </w:r>
          </w:p>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 создает ли существенные риски ведения предпринимательской и инвестиционной деятельности в городском округе;</w:t>
            </w:r>
          </w:p>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приводит ли к невозможности совершения </w:t>
            </w:r>
            <w:r>
              <w:rPr>
                <w:rFonts w:ascii="Arial" w:eastAsia="Times New Roman" w:hAnsi="Arial" w:cs="Arial"/>
                <w:sz w:val="24"/>
                <w:szCs w:val="24"/>
                <w:lang w:eastAsia="ru-RU"/>
              </w:rPr>
              <w:lastRenderedPageBreak/>
              <w:t>законных действий предпринимателей или инвесторов (например, в связи с отсутствием инфраструктуры, организационных или технических условий, технологий), либо устанавливает проведение операций не самым оптимальным способом;</w:t>
            </w:r>
          </w:p>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 не соответствует обычаям деловой практики, сложившейся в отрасли, либо не соответствует существующим международным практикам;</w:t>
            </w:r>
          </w:p>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 не соответствует нормам действующего законодательства;</w:t>
            </w:r>
          </w:p>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 иное.</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both"/>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Какие полезные эффекты (для городского округа Люберцы, общества, субъектов предпринимательской и инвестиционной деятельности, потребителей и т.п.) ожидаются в случае принятия проекта нормативного правового акта? Какими данными можно будет подтвердить проявление таких полезных эффектов?</w:t>
            </w:r>
          </w:p>
          <w:p w:rsidR="001E1F01" w:rsidRDefault="001E1F01">
            <w:pPr>
              <w:widowControl w:val="0"/>
              <w:autoSpaceDE w:val="0"/>
              <w:autoSpaceDN w:val="0"/>
              <w:jc w:val="both"/>
              <w:rPr>
                <w:rFonts w:ascii="Arial" w:eastAsia="Times New Roman" w:hAnsi="Arial" w:cs="Arial"/>
                <w:sz w:val="24"/>
                <w:szCs w:val="24"/>
                <w:lang w:eastAsia="ru-RU"/>
              </w:rPr>
            </w:pP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both"/>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Требуется ли переходный период для вступления в силу проекта нормативного правового акта? Какой переходный период необходим для вступления в силу проекта нормативного правового акта, либо с какого времени целесообразно установить дату вступления в силу?</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both"/>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Оцените, приведет ли принятие проекта нормативного правового акта к увеличению числа муниципальных служащих?</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both"/>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Содержит ли проект нормативного правового акта нормы, приводящие к избыточным административным и иным ограничениям для соответствующих субъектов предпринимательской и инвестиционной деятельности? Приведите проекты таких норм</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both"/>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Содержит ли проект нормативного правового акта нормы на практике невыполнимые? Приведите примеры таких норм.</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both"/>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Существуют ли альтернативные способы достижения целей, заявленных в проекте нормативного правового акта? По возможности укажите такие способы и аргументируйте свою позицию.</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both"/>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Иные предложения и замечания, которые, по Вашему мнению, целесообразно учесть в рамках оценки регулирующего воздействия проекта нормативного правового акта.</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both"/>
              <w:rPr>
                <w:rFonts w:ascii="Arial" w:eastAsia="Times New Roman" w:hAnsi="Arial" w:cs="Arial"/>
                <w:sz w:val="24"/>
                <w:szCs w:val="24"/>
                <w:lang w:eastAsia="ru-RU"/>
              </w:rPr>
            </w:pPr>
          </w:p>
        </w:tc>
      </w:tr>
    </w:tbl>
    <w:p w:rsidR="001E1F01" w:rsidRDefault="001E1F01" w:rsidP="001E1F01">
      <w:pPr>
        <w:widowControl w:val="0"/>
        <w:autoSpaceDE w:val="0"/>
        <w:autoSpaceDN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spacing w:after="0" w:line="240" w:lineRule="auto"/>
        <w:jc w:val="both"/>
        <w:rPr>
          <w:rFonts w:ascii="Arial" w:eastAsia="Times New Roman" w:hAnsi="Arial" w:cs="Arial"/>
          <w:sz w:val="24"/>
          <w:szCs w:val="24"/>
          <w:lang w:eastAsia="ru-RU"/>
        </w:rPr>
      </w:pPr>
    </w:p>
    <w:p w:rsidR="001E1F01" w:rsidRDefault="001E1F01" w:rsidP="001E1F01">
      <w:pPr>
        <w:spacing w:after="0" w:line="240" w:lineRule="auto"/>
        <w:ind w:left="3969" w:firstLine="2694"/>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Приложение 3</w:t>
      </w:r>
    </w:p>
    <w:p w:rsidR="001E1F01" w:rsidRDefault="001E1F01" w:rsidP="001E1F01">
      <w:pPr>
        <w:spacing w:after="0" w:line="240" w:lineRule="auto"/>
        <w:ind w:left="3969" w:firstLine="2694"/>
        <w:jc w:val="both"/>
        <w:rPr>
          <w:rFonts w:ascii="Arial" w:eastAsia="Times New Roman" w:hAnsi="Arial" w:cs="Arial"/>
          <w:sz w:val="24"/>
          <w:szCs w:val="24"/>
          <w:lang w:eastAsia="ru-RU"/>
        </w:rPr>
      </w:pPr>
      <w:r>
        <w:rPr>
          <w:rFonts w:ascii="Arial" w:eastAsia="Times New Roman" w:hAnsi="Arial" w:cs="Arial"/>
          <w:sz w:val="24"/>
          <w:szCs w:val="24"/>
          <w:lang w:eastAsia="ru-RU"/>
        </w:rPr>
        <w:t>к Порядку</w:t>
      </w:r>
    </w:p>
    <w:p w:rsidR="001E1F01" w:rsidRDefault="001E1F01" w:rsidP="001E1F01">
      <w:pPr>
        <w:spacing w:after="0" w:line="240" w:lineRule="auto"/>
        <w:ind w:left="3969" w:firstLine="2694"/>
        <w:jc w:val="both"/>
        <w:rPr>
          <w:rFonts w:ascii="Arial" w:eastAsia="Times New Roman" w:hAnsi="Arial" w:cs="Arial"/>
          <w:sz w:val="24"/>
          <w:szCs w:val="24"/>
          <w:lang w:eastAsia="ru-RU"/>
        </w:rPr>
      </w:pPr>
    </w:p>
    <w:p w:rsidR="001E1F01" w:rsidRDefault="001E1F01" w:rsidP="001E1F01">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ИЗВЕЩЕНИЕ</w:t>
      </w:r>
    </w:p>
    <w:p w:rsidR="001E1F01" w:rsidRDefault="001E1F01" w:rsidP="001E1F01">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о проведении публичных консультаций по проекту</w:t>
      </w:r>
    </w:p>
    <w:p w:rsidR="001E1F01" w:rsidRDefault="001E1F01" w:rsidP="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w:t>
      </w:r>
    </w:p>
    <w:p w:rsidR="001E1F01" w:rsidRDefault="001E1F01" w:rsidP="001E1F01">
      <w:pPr>
        <w:spacing w:after="0" w:line="240" w:lineRule="auto"/>
        <w:jc w:val="center"/>
        <w:rPr>
          <w:rFonts w:ascii="Arial" w:eastAsia="Times New Roman" w:hAnsi="Arial" w:cs="Arial"/>
          <w:i/>
          <w:sz w:val="24"/>
          <w:szCs w:val="24"/>
          <w:lang w:eastAsia="ru-RU"/>
        </w:rPr>
      </w:pPr>
      <w:r>
        <w:rPr>
          <w:rFonts w:ascii="Arial" w:eastAsia="Times New Roman" w:hAnsi="Arial" w:cs="Arial"/>
          <w:i/>
          <w:sz w:val="24"/>
          <w:szCs w:val="24"/>
          <w:lang w:eastAsia="ru-RU"/>
        </w:rPr>
        <w:t>(наименование проекта муниципального нормативного правового акта)</w:t>
      </w:r>
    </w:p>
    <w:p w:rsidR="001E1F01" w:rsidRDefault="001E1F01" w:rsidP="001E1F01">
      <w:pPr>
        <w:spacing w:after="0" w:line="240" w:lineRule="auto"/>
        <w:jc w:val="both"/>
        <w:rPr>
          <w:rFonts w:ascii="Arial" w:eastAsia="Times New Roman" w:hAnsi="Arial" w:cs="Arial"/>
          <w:sz w:val="24"/>
          <w:szCs w:val="24"/>
          <w:lang w:eastAsia="ru-RU"/>
        </w:rPr>
      </w:pPr>
    </w:p>
    <w:p w:rsidR="001E1F01" w:rsidRDefault="001E1F01" w:rsidP="001E1F01">
      <w:pPr>
        <w:spacing w:after="0" w:line="240" w:lineRule="auto"/>
        <w:ind w:firstLine="709"/>
        <w:jc w:val="both"/>
        <w:rPr>
          <w:rFonts w:ascii="Arial" w:eastAsia="Times New Roman" w:hAnsi="Arial" w:cs="Arial"/>
          <w:b/>
          <w:sz w:val="24"/>
          <w:szCs w:val="24"/>
          <w:lang w:eastAsia="ru-RU"/>
        </w:rPr>
      </w:pPr>
      <w:r>
        <w:rPr>
          <w:rFonts w:ascii="Arial" w:eastAsia="Times New Roman" w:hAnsi="Arial" w:cs="Arial"/>
          <w:b/>
          <w:sz w:val="24"/>
          <w:szCs w:val="24"/>
          <w:lang w:eastAsia="ru-RU"/>
        </w:rPr>
        <w:t>Настоящим администрация городского округа Люберцы Московской области уведомляет о проведении публичных консультаций в целях оценки регулирующего воздействия проекта муниципального нормативного правового акта.</w:t>
      </w:r>
    </w:p>
    <w:p w:rsidR="001E1F01" w:rsidRDefault="001E1F01" w:rsidP="001E1F01">
      <w:pPr>
        <w:spacing w:after="0" w:line="240" w:lineRule="auto"/>
        <w:ind w:firstLine="709"/>
        <w:rPr>
          <w:rFonts w:ascii="Arial" w:eastAsia="Times New Roman" w:hAnsi="Arial" w:cs="Arial"/>
          <w:b/>
          <w:sz w:val="24"/>
          <w:szCs w:val="24"/>
          <w:lang w:eastAsia="ru-RU"/>
        </w:rPr>
      </w:pPr>
    </w:p>
    <w:p w:rsidR="001E1F01" w:rsidRDefault="001E1F01" w:rsidP="001E1F01">
      <w:pPr>
        <w:spacing w:after="0" w:line="240" w:lineRule="auto"/>
        <w:ind w:firstLine="709"/>
        <w:rPr>
          <w:rFonts w:ascii="Arial" w:eastAsia="Times New Roman" w:hAnsi="Arial" w:cs="Arial"/>
          <w:sz w:val="24"/>
          <w:szCs w:val="24"/>
          <w:lang w:eastAsia="ru-RU"/>
        </w:rPr>
      </w:pPr>
      <w:r>
        <w:rPr>
          <w:rFonts w:ascii="Arial" w:eastAsia="Times New Roman" w:hAnsi="Arial" w:cs="Arial"/>
          <w:sz w:val="24"/>
          <w:szCs w:val="24"/>
          <w:lang w:eastAsia="ru-RU"/>
        </w:rPr>
        <w:t>Муниципальный нормативный правовой акт: ________________________________________________________________________</w:t>
      </w:r>
    </w:p>
    <w:p w:rsidR="001E1F01" w:rsidRDefault="001E1F01" w:rsidP="001E1F01">
      <w:pPr>
        <w:spacing w:after="0" w:line="240" w:lineRule="auto"/>
        <w:jc w:val="center"/>
        <w:rPr>
          <w:rFonts w:ascii="Arial" w:eastAsia="Times New Roman" w:hAnsi="Arial" w:cs="Arial"/>
          <w:i/>
          <w:sz w:val="24"/>
          <w:szCs w:val="24"/>
          <w:lang w:eastAsia="ru-RU"/>
        </w:rPr>
      </w:pPr>
      <w:r>
        <w:rPr>
          <w:rFonts w:ascii="Arial" w:eastAsia="Times New Roman" w:hAnsi="Arial" w:cs="Arial"/>
          <w:i/>
          <w:sz w:val="24"/>
          <w:szCs w:val="24"/>
          <w:lang w:eastAsia="ru-RU"/>
        </w:rPr>
        <w:t>(наименование проекта муниципального нормативного правового акта)</w:t>
      </w:r>
    </w:p>
    <w:p w:rsidR="001E1F01" w:rsidRDefault="001E1F01" w:rsidP="001E1F01">
      <w:pPr>
        <w:spacing w:after="0" w:line="240" w:lineRule="auto"/>
        <w:jc w:val="both"/>
        <w:rPr>
          <w:rFonts w:ascii="Arial" w:eastAsia="Times New Roman" w:hAnsi="Arial" w:cs="Arial"/>
          <w:sz w:val="24"/>
          <w:szCs w:val="24"/>
          <w:lang w:eastAsia="ru-RU"/>
        </w:rPr>
      </w:pPr>
    </w:p>
    <w:p w:rsidR="001E1F01" w:rsidRDefault="001E1F01" w:rsidP="001E1F01">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Разработчик проекта муниципального нормативного правового акта:</w:t>
      </w:r>
    </w:p>
    <w:p w:rsidR="001E1F01" w:rsidRDefault="001E1F01" w:rsidP="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spacing w:after="0" w:line="240" w:lineRule="auto"/>
        <w:jc w:val="center"/>
        <w:rPr>
          <w:rFonts w:ascii="Arial" w:eastAsia="Times New Roman" w:hAnsi="Arial" w:cs="Arial"/>
          <w:i/>
          <w:sz w:val="24"/>
          <w:szCs w:val="24"/>
          <w:lang w:eastAsia="ru-RU"/>
        </w:rPr>
      </w:pPr>
      <w:r>
        <w:rPr>
          <w:rFonts w:ascii="Arial" w:eastAsia="Times New Roman" w:hAnsi="Arial" w:cs="Arial"/>
          <w:i/>
          <w:sz w:val="24"/>
          <w:szCs w:val="24"/>
          <w:lang w:eastAsia="ru-RU"/>
        </w:rPr>
        <w:t>(наименование органа-разработчика)</w:t>
      </w:r>
    </w:p>
    <w:p w:rsidR="001E1F01" w:rsidRDefault="001E1F01" w:rsidP="001E1F01">
      <w:pPr>
        <w:spacing w:after="0" w:line="240" w:lineRule="auto"/>
        <w:jc w:val="both"/>
        <w:rPr>
          <w:rFonts w:ascii="Arial" w:eastAsia="Times New Roman" w:hAnsi="Arial" w:cs="Arial"/>
          <w:sz w:val="24"/>
          <w:szCs w:val="24"/>
          <w:lang w:eastAsia="ru-RU"/>
        </w:rPr>
      </w:pPr>
    </w:p>
    <w:p w:rsidR="001E1F01" w:rsidRDefault="001E1F01" w:rsidP="001E1F01">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Место размещения проекта муниципального нормативного правового акта и сводного отчета для проведения публичных консультаций:</w:t>
      </w:r>
    </w:p>
    <w:p w:rsidR="001E1F01" w:rsidRDefault="001E1F01" w:rsidP="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spacing w:after="0" w:line="240" w:lineRule="auto"/>
        <w:jc w:val="center"/>
        <w:rPr>
          <w:rFonts w:ascii="Arial" w:eastAsia="Times New Roman" w:hAnsi="Arial" w:cs="Arial"/>
          <w:i/>
          <w:sz w:val="24"/>
          <w:szCs w:val="24"/>
          <w:lang w:eastAsia="ru-RU"/>
        </w:rPr>
      </w:pPr>
      <w:r>
        <w:rPr>
          <w:rFonts w:ascii="Arial" w:eastAsia="Times New Roman" w:hAnsi="Arial" w:cs="Arial"/>
          <w:i/>
          <w:sz w:val="24"/>
          <w:szCs w:val="24"/>
          <w:lang w:eastAsia="ru-RU"/>
        </w:rPr>
        <w:t>(полный электронный адрес размещения проекта акта и сводного отчета)</w:t>
      </w:r>
    </w:p>
    <w:p w:rsidR="001E1F01" w:rsidRDefault="001E1F01" w:rsidP="001E1F01">
      <w:pPr>
        <w:spacing w:after="0" w:line="240" w:lineRule="auto"/>
        <w:jc w:val="both"/>
        <w:rPr>
          <w:rFonts w:ascii="Arial" w:eastAsia="Times New Roman" w:hAnsi="Arial" w:cs="Arial"/>
          <w:sz w:val="24"/>
          <w:szCs w:val="24"/>
          <w:lang w:eastAsia="ru-RU"/>
        </w:rPr>
      </w:pPr>
    </w:p>
    <w:p w:rsidR="001E1F01" w:rsidRDefault="001E1F01" w:rsidP="001E1F01">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Сроки проведения публичных консультаций:</w:t>
      </w:r>
    </w:p>
    <w:p w:rsidR="001E1F01" w:rsidRDefault="001E1F01" w:rsidP="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spacing w:after="0" w:line="240" w:lineRule="auto"/>
        <w:jc w:val="center"/>
        <w:rPr>
          <w:rFonts w:ascii="Arial" w:eastAsia="Times New Roman" w:hAnsi="Arial" w:cs="Arial"/>
          <w:i/>
          <w:sz w:val="24"/>
          <w:szCs w:val="24"/>
          <w:lang w:eastAsia="ru-RU"/>
        </w:rPr>
      </w:pPr>
      <w:r>
        <w:rPr>
          <w:rFonts w:ascii="Arial" w:eastAsia="Times New Roman" w:hAnsi="Arial" w:cs="Arial"/>
          <w:i/>
          <w:sz w:val="24"/>
          <w:szCs w:val="24"/>
          <w:lang w:eastAsia="ru-RU"/>
        </w:rPr>
        <w:t>(даты начала и окончания публичных консультаций)</w:t>
      </w:r>
    </w:p>
    <w:p w:rsidR="001E1F01" w:rsidRDefault="001E1F01" w:rsidP="001E1F01">
      <w:pPr>
        <w:spacing w:after="0" w:line="240" w:lineRule="auto"/>
        <w:jc w:val="both"/>
        <w:rPr>
          <w:rFonts w:ascii="Arial" w:eastAsia="Times New Roman" w:hAnsi="Arial" w:cs="Arial"/>
          <w:sz w:val="24"/>
          <w:szCs w:val="24"/>
          <w:lang w:eastAsia="ru-RU"/>
        </w:rPr>
      </w:pPr>
    </w:p>
    <w:p w:rsidR="001E1F01" w:rsidRDefault="001E1F01" w:rsidP="001E1F01">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Способ направления ответов:</w:t>
      </w:r>
    </w:p>
    <w:p w:rsidR="001E1F01" w:rsidRDefault="001E1F01" w:rsidP="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Направление по электронной почте на адрес:__________________________________</w:t>
      </w:r>
    </w:p>
    <w:p w:rsidR="001E1F01" w:rsidRDefault="001E1F01" w:rsidP="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В виде прикрепленного файла, составленного (заполненного) по установленной форме.</w:t>
      </w:r>
    </w:p>
    <w:p w:rsidR="001E1F01" w:rsidRDefault="001E1F01" w:rsidP="001E1F01">
      <w:pPr>
        <w:spacing w:after="0" w:line="240" w:lineRule="auto"/>
        <w:jc w:val="both"/>
        <w:rPr>
          <w:rFonts w:ascii="Arial" w:eastAsia="Times New Roman" w:hAnsi="Arial" w:cs="Arial"/>
          <w:sz w:val="24"/>
          <w:szCs w:val="24"/>
          <w:lang w:eastAsia="ru-RU"/>
        </w:rPr>
      </w:pPr>
    </w:p>
    <w:p w:rsidR="001E1F01" w:rsidRDefault="001E1F01" w:rsidP="001E1F01">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Контактное лицо по вопросам заполнения формы опросного листа и его отправки:</w:t>
      </w:r>
    </w:p>
    <w:p w:rsidR="001E1F01" w:rsidRDefault="001E1F01" w:rsidP="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spacing w:after="0" w:line="240" w:lineRule="auto"/>
        <w:jc w:val="center"/>
        <w:rPr>
          <w:rFonts w:ascii="Arial" w:eastAsia="Times New Roman" w:hAnsi="Arial" w:cs="Arial"/>
          <w:i/>
          <w:sz w:val="24"/>
          <w:szCs w:val="24"/>
          <w:lang w:eastAsia="ru-RU"/>
        </w:rPr>
      </w:pPr>
      <w:r>
        <w:rPr>
          <w:rFonts w:ascii="Arial" w:eastAsia="Times New Roman" w:hAnsi="Arial" w:cs="Arial"/>
          <w:i/>
          <w:sz w:val="24"/>
          <w:szCs w:val="24"/>
          <w:lang w:eastAsia="ru-RU"/>
        </w:rPr>
        <w:t>(Ф.И.О., должность, телефон, время работы)</w:t>
      </w:r>
    </w:p>
    <w:p w:rsidR="001E1F01" w:rsidRDefault="001E1F01" w:rsidP="001E1F01">
      <w:pPr>
        <w:spacing w:after="0" w:line="240" w:lineRule="auto"/>
        <w:jc w:val="both"/>
        <w:rPr>
          <w:rFonts w:ascii="Arial" w:eastAsia="Times New Roman" w:hAnsi="Arial" w:cs="Arial"/>
          <w:sz w:val="24"/>
          <w:szCs w:val="24"/>
          <w:lang w:eastAsia="ru-RU"/>
        </w:rPr>
      </w:pPr>
    </w:p>
    <w:p w:rsidR="001E1F01" w:rsidRDefault="001E1F01" w:rsidP="001E1F01">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Прилагаемые к извещению документы:_______________________________________</w:t>
      </w:r>
    </w:p>
    <w:p w:rsidR="001E1F01" w:rsidRDefault="001E1F01" w:rsidP="001E1F01">
      <w:pPr>
        <w:spacing w:after="0" w:line="240" w:lineRule="auto"/>
        <w:rPr>
          <w:rFonts w:ascii="Arial" w:eastAsia="Times New Roman" w:hAnsi="Arial" w:cs="Arial"/>
          <w:sz w:val="24"/>
          <w:szCs w:val="24"/>
          <w:lang w:eastAsia="ru-RU"/>
        </w:rPr>
        <w:sectPr w:rsidR="001E1F01">
          <w:pgSz w:w="11906" w:h="16838"/>
          <w:pgMar w:top="1134" w:right="567" w:bottom="851" w:left="1134" w:header="709" w:footer="709" w:gutter="0"/>
          <w:cols w:space="720"/>
        </w:sectPr>
      </w:pPr>
    </w:p>
    <w:p w:rsidR="001E1F01" w:rsidRDefault="001E1F01" w:rsidP="001E1F01">
      <w:pPr>
        <w:spacing w:after="0" w:line="240" w:lineRule="auto"/>
        <w:ind w:firstLine="11340"/>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Приложение 4</w:t>
      </w:r>
    </w:p>
    <w:p w:rsidR="001E1F01" w:rsidRDefault="001E1F01" w:rsidP="001E1F01">
      <w:pPr>
        <w:spacing w:after="0" w:line="240" w:lineRule="auto"/>
        <w:ind w:firstLine="11340"/>
        <w:jc w:val="both"/>
        <w:rPr>
          <w:rFonts w:ascii="Arial" w:eastAsia="Times New Roman" w:hAnsi="Arial" w:cs="Arial"/>
          <w:sz w:val="24"/>
          <w:szCs w:val="24"/>
          <w:lang w:eastAsia="ru-RU"/>
        </w:rPr>
      </w:pPr>
      <w:r>
        <w:rPr>
          <w:rFonts w:ascii="Arial" w:eastAsia="Times New Roman" w:hAnsi="Arial" w:cs="Arial"/>
          <w:sz w:val="24"/>
          <w:szCs w:val="24"/>
          <w:lang w:eastAsia="ru-RU"/>
        </w:rPr>
        <w:t>к Порядку</w:t>
      </w:r>
    </w:p>
    <w:p w:rsidR="001E1F01" w:rsidRDefault="001E1F01" w:rsidP="001E1F01">
      <w:pPr>
        <w:spacing w:after="0" w:line="240" w:lineRule="auto"/>
        <w:ind w:firstLine="11340"/>
        <w:jc w:val="both"/>
        <w:rPr>
          <w:rFonts w:ascii="Arial" w:eastAsia="Times New Roman" w:hAnsi="Arial" w:cs="Arial"/>
          <w:sz w:val="24"/>
          <w:szCs w:val="24"/>
          <w:lang w:eastAsia="ru-RU"/>
        </w:rPr>
      </w:pPr>
    </w:p>
    <w:p w:rsidR="001E1F01" w:rsidRDefault="001E1F01" w:rsidP="001E1F01">
      <w:pPr>
        <w:widowControl w:val="0"/>
        <w:spacing w:before="64" w:after="0" w:line="240" w:lineRule="auto"/>
        <w:ind w:right="67"/>
        <w:jc w:val="center"/>
        <w:outlineLvl w:val="1"/>
        <w:rPr>
          <w:rFonts w:ascii="Arial" w:eastAsia="Times New Roman" w:hAnsi="Arial" w:cs="Arial"/>
          <w:b/>
          <w:spacing w:val="-2"/>
          <w:sz w:val="24"/>
          <w:szCs w:val="24"/>
          <w:lang w:eastAsia="ru-RU"/>
        </w:rPr>
      </w:pPr>
      <w:proofErr w:type="gramStart"/>
      <w:r>
        <w:rPr>
          <w:rFonts w:ascii="Arial" w:eastAsia="Times New Roman" w:hAnsi="Arial" w:cs="Arial"/>
          <w:b/>
          <w:bCs/>
          <w:spacing w:val="-1"/>
          <w:sz w:val="24"/>
          <w:szCs w:val="24"/>
        </w:rPr>
        <w:t xml:space="preserve">Типовая форма справки </w:t>
      </w:r>
      <w:r>
        <w:rPr>
          <w:rFonts w:ascii="Arial" w:eastAsia="Times New Roman" w:hAnsi="Arial" w:cs="Arial"/>
          <w:b/>
          <w:sz w:val="24"/>
          <w:szCs w:val="24"/>
          <w:lang w:eastAsia="ru-RU"/>
        </w:rPr>
        <w:t>o</w:t>
      </w:r>
      <w:r>
        <w:rPr>
          <w:rFonts w:ascii="Arial" w:eastAsia="Times New Roman" w:hAnsi="Arial" w:cs="Arial"/>
          <w:b/>
          <w:spacing w:val="1"/>
          <w:sz w:val="24"/>
          <w:szCs w:val="24"/>
          <w:lang w:eastAsia="ru-RU"/>
        </w:rPr>
        <w:t xml:space="preserve"> </w:t>
      </w:r>
      <w:r>
        <w:rPr>
          <w:rFonts w:ascii="Arial" w:eastAsia="Times New Roman" w:hAnsi="Arial" w:cs="Arial"/>
          <w:b/>
          <w:spacing w:val="-2"/>
          <w:sz w:val="24"/>
          <w:szCs w:val="24"/>
          <w:lang w:eastAsia="ru-RU"/>
        </w:rPr>
        <w:t>результатах</w:t>
      </w:r>
      <w:r>
        <w:rPr>
          <w:rFonts w:ascii="Arial" w:eastAsia="Times New Roman" w:hAnsi="Arial" w:cs="Arial"/>
          <w:b/>
          <w:spacing w:val="1"/>
          <w:sz w:val="24"/>
          <w:szCs w:val="24"/>
          <w:lang w:eastAsia="ru-RU"/>
        </w:rPr>
        <w:t xml:space="preserve"> </w:t>
      </w:r>
      <w:r>
        <w:rPr>
          <w:rFonts w:ascii="Arial" w:eastAsia="Times New Roman" w:hAnsi="Arial" w:cs="Arial"/>
          <w:b/>
          <w:spacing w:val="-1"/>
          <w:sz w:val="24"/>
          <w:szCs w:val="24"/>
          <w:lang w:eastAsia="ru-RU"/>
        </w:rPr>
        <w:t>публичных</w:t>
      </w:r>
      <w:r>
        <w:rPr>
          <w:rFonts w:ascii="Arial" w:eastAsia="Times New Roman" w:hAnsi="Arial" w:cs="Arial"/>
          <w:b/>
          <w:spacing w:val="1"/>
          <w:sz w:val="24"/>
          <w:szCs w:val="24"/>
          <w:lang w:eastAsia="ru-RU"/>
        </w:rPr>
        <w:t xml:space="preserve"> </w:t>
      </w:r>
      <w:r>
        <w:rPr>
          <w:rFonts w:ascii="Arial" w:eastAsia="Times New Roman" w:hAnsi="Arial" w:cs="Arial"/>
          <w:b/>
          <w:spacing w:val="-1"/>
          <w:sz w:val="24"/>
          <w:szCs w:val="24"/>
          <w:lang w:eastAsia="ru-RU"/>
        </w:rPr>
        <w:t>консультаций при проведении процедуры оценки</w:t>
      </w:r>
      <w:r>
        <w:rPr>
          <w:rFonts w:ascii="Arial" w:eastAsia="Times New Roman" w:hAnsi="Arial" w:cs="Arial"/>
          <w:b/>
          <w:sz w:val="24"/>
          <w:szCs w:val="24"/>
          <w:lang w:eastAsia="ru-RU"/>
        </w:rPr>
        <w:t xml:space="preserve"> </w:t>
      </w:r>
      <w:r>
        <w:rPr>
          <w:rFonts w:ascii="Arial" w:eastAsia="Times New Roman" w:hAnsi="Arial" w:cs="Arial"/>
          <w:b/>
          <w:spacing w:val="-1"/>
          <w:sz w:val="24"/>
          <w:szCs w:val="24"/>
          <w:lang w:eastAsia="ru-RU"/>
        </w:rPr>
        <w:t>регулирующего</w:t>
      </w:r>
      <w:r>
        <w:rPr>
          <w:rFonts w:ascii="Arial" w:eastAsia="Times New Roman" w:hAnsi="Arial" w:cs="Arial"/>
          <w:b/>
          <w:spacing w:val="47"/>
          <w:sz w:val="24"/>
          <w:szCs w:val="24"/>
          <w:lang w:eastAsia="ru-RU"/>
        </w:rPr>
        <w:t xml:space="preserve"> </w:t>
      </w:r>
      <w:r>
        <w:rPr>
          <w:rFonts w:ascii="Arial" w:eastAsia="Times New Roman" w:hAnsi="Arial" w:cs="Arial"/>
          <w:b/>
          <w:spacing w:val="-1"/>
          <w:sz w:val="24"/>
          <w:szCs w:val="24"/>
          <w:lang w:eastAsia="ru-RU"/>
        </w:rPr>
        <w:t>воздействия</w:t>
      </w:r>
      <w:r>
        <w:rPr>
          <w:rFonts w:ascii="Arial" w:eastAsia="Times New Roman" w:hAnsi="Arial" w:cs="Arial"/>
          <w:b/>
          <w:spacing w:val="-2"/>
          <w:sz w:val="24"/>
          <w:szCs w:val="24"/>
          <w:lang w:eastAsia="ru-RU"/>
        </w:rPr>
        <w:t xml:space="preserve"> </w:t>
      </w:r>
      <w:r>
        <w:rPr>
          <w:rFonts w:ascii="Arial" w:eastAsia="Times New Roman" w:hAnsi="Arial" w:cs="Arial"/>
          <w:b/>
          <w:spacing w:val="-1"/>
          <w:sz w:val="24"/>
          <w:szCs w:val="24"/>
          <w:lang w:eastAsia="ru-RU"/>
        </w:rPr>
        <w:t xml:space="preserve">проектов муниципальных нормативных правовых актов городского округа Люберцы, </w:t>
      </w:r>
      <w:r>
        <w:rPr>
          <w:rFonts w:ascii="Arial" w:eastAsia="Times New Roman" w:hAnsi="Arial" w:cs="Arial"/>
          <w:b/>
          <w:sz w:val="24"/>
          <w:szCs w:val="24"/>
          <w:lang w:eastAsia="ru-RU"/>
        </w:rPr>
        <w:t>затрагивающих вопросы осуществления предпринимательской и инвестиционной деятельности</w:t>
      </w:r>
      <w:proofErr w:type="gramEnd"/>
    </w:p>
    <w:p w:rsidR="001E1F01" w:rsidRDefault="001E1F01" w:rsidP="001E1F01">
      <w:pPr>
        <w:widowControl w:val="0"/>
        <w:spacing w:before="64" w:after="0" w:line="240" w:lineRule="auto"/>
        <w:ind w:right="67"/>
        <w:jc w:val="center"/>
        <w:outlineLvl w:val="1"/>
        <w:rPr>
          <w:rFonts w:ascii="Arial" w:eastAsia="Times New Roman" w:hAnsi="Arial" w:cs="Arial"/>
          <w:b/>
          <w:spacing w:val="-2"/>
          <w:sz w:val="24"/>
          <w:szCs w:val="24"/>
          <w:lang w:eastAsia="ru-RU"/>
        </w:rPr>
      </w:pPr>
    </w:p>
    <w:p w:rsidR="001E1F01" w:rsidRDefault="001E1F01" w:rsidP="001E1F01">
      <w:pPr>
        <w:widowControl w:val="0"/>
        <w:spacing w:before="64" w:after="0" w:line="240" w:lineRule="auto"/>
        <w:ind w:right="67"/>
        <w:jc w:val="center"/>
        <w:outlineLvl w:val="1"/>
        <w:rPr>
          <w:rFonts w:ascii="Arial" w:eastAsia="Times New Roman" w:hAnsi="Arial" w:cs="Arial"/>
          <w:b/>
          <w:spacing w:val="-2"/>
          <w:sz w:val="24"/>
          <w:szCs w:val="24"/>
          <w:lang w:eastAsia="ru-RU"/>
        </w:rPr>
      </w:pPr>
      <w:r>
        <w:rPr>
          <w:rFonts w:ascii="Arial" w:eastAsia="Times New Roman" w:hAnsi="Arial" w:cs="Arial"/>
          <w:b/>
          <w:spacing w:val="-2"/>
          <w:sz w:val="24"/>
          <w:szCs w:val="24"/>
          <w:lang w:eastAsia="ru-RU"/>
        </w:rPr>
        <w:t>_____________________________________________________________________________________________________________</w:t>
      </w:r>
    </w:p>
    <w:p w:rsidR="001E1F01" w:rsidRDefault="001E1F01" w:rsidP="001E1F01">
      <w:pPr>
        <w:widowControl w:val="0"/>
        <w:spacing w:before="64" w:after="0" w:line="240" w:lineRule="auto"/>
        <w:ind w:right="67"/>
        <w:jc w:val="center"/>
        <w:outlineLvl w:val="1"/>
        <w:rPr>
          <w:rFonts w:ascii="Arial" w:eastAsia="Times New Roman" w:hAnsi="Arial" w:cs="Arial"/>
          <w:spacing w:val="-2"/>
          <w:sz w:val="24"/>
          <w:szCs w:val="24"/>
          <w:lang w:eastAsia="ru-RU"/>
        </w:rPr>
      </w:pPr>
      <w:r>
        <w:rPr>
          <w:rFonts w:ascii="Arial" w:eastAsia="Times New Roman" w:hAnsi="Arial" w:cs="Arial"/>
          <w:spacing w:val="-2"/>
          <w:sz w:val="24"/>
          <w:szCs w:val="24"/>
          <w:lang w:eastAsia="ru-RU"/>
        </w:rPr>
        <w:t>(наименование муниципального нормативного правового акта)</w:t>
      </w:r>
    </w:p>
    <w:p w:rsidR="001E1F01" w:rsidRDefault="001E1F01" w:rsidP="001E1F01">
      <w:pPr>
        <w:widowControl w:val="0"/>
        <w:spacing w:before="64" w:after="0" w:line="240" w:lineRule="auto"/>
        <w:ind w:right="67"/>
        <w:jc w:val="center"/>
        <w:outlineLvl w:val="1"/>
        <w:rPr>
          <w:rFonts w:ascii="Arial" w:eastAsia="Times New Roman" w:hAnsi="Arial" w:cs="Arial"/>
          <w:spacing w:val="-2"/>
          <w:sz w:val="24"/>
          <w:szCs w:val="24"/>
          <w:lang w:eastAsia="ru-RU"/>
        </w:rPr>
      </w:pPr>
      <w:r>
        <w:rPr>
          <w:rFonts w:ascii="Arial" w:eastAsia="Times New Roman" w:hAnsi="Arial" w:cs="Arial"/>
          <w:spacing w:val="-2"/>
          <w:sz w:val="24"/>
          <w:szCs w:val="24"/>
          <w:lang w:eastAsia="ru-RU"/>
        </w:rPr>
        <w:t xml:space="preserve">Дата проведения публичных консультаций: </w:t>
      </w:r>
      <w:proofErr w:type="gramStart"/>
      <w:r>
        <w:rPr>
          <w:rFonts w:ascii="Arial" w:eastAsia="Times New Roman" w:hAnsi="Arial" w:cs="Arial"/>
          <w:spacing w:val="-2"/>
          <w:sz w:val="24"/>
          <w:szCs w:val="24"/>
          <w:lang w:eastAsia="ru-RU"/>
        </w:rPr>
        <w:t>с</w:t>
      </w:r>
      <w:proofErr w:type="gramEnd"/>
      <w:r>
        <w:rPr>
          <w:rFonts w:ascii="Arial" w:eastAsia="Times New Roman" w:hAnsi="Arial" w:cs="Arial"/>
          <w:spacing w:val="-2"/>
          <w:sz w:val="24"/>
          <w:szCs w:val="24"/>
          <w:lang w:eastAsia="ru-RU"/>
        </w:rPr>
        <w:t xml:space="preserve"> _________________________ по _______________________________</w:t>
      </w:r>
    </w:p>
    <w:p w:rsidR="001E1F01" w:rsidRDefault="001E1F01" w:rsidP="001E1F01">
      <w:pPr>
        <w:widowControl w:val="0"/>
        <w:spacing w:before="64" w:after="0" w:line="240" w:lineRule="auto"/>
        <w:ind w:right="67"/>
        <w:outlineLvl w:val="1"/>
        <w:rPr>
          <w:rFonts w:ascii="Arial" w:eastAsia="Times New Roman" w:hAnsi="Arial" w:cs="Arial"/>
          <w:spacing w:val="-2"/>
          <w:sz w:val="24"/>
          <w:szCs w:val="24"/>
          <w:lang w:eastAsia="ru-RU"/>
        </w:rPr>
      </w:pPr>
      <w:r>
        <w:rPr>
          <w:rFonts w:ascii="Arial" w:eastAsia="Times New Roman" w:hAnsi="Arial" w:cs="Arial"/>
          <w:spacing w:val="-2"/>
          <w:sz w:val="24"/>
          <w:szCs w:val="24"/>
          <w:lang w:eastAsia="ru-RU"/>
        </w:rPr>
        <w:t>Количество экспертов, участвовавших в публичных консультациях: ________ чел.</w:t>
      </w:r>
    </w:p>
    <w:p w:rsidR="001E1F01" w:rsidRDefault="001E1F01" w:rsidP="001E1F01">
      <w:pPr>
        <w:widowControl w:val="0"/>
        <w:spacing w:before="64" w:after="0" w:line="240" w:lineRule="auto"/>
        <w:ind w:right="67"/>
        <w:outlineLvl w:val="1"/>
        <w:rPr>
          <w:rFonts w:ascii="Arial" w:eastAsia="Times New Roman" w:hAnsi="Arial" w:cs="Arial"/>
          <w:spacing w:val="-2"/>
          <w:sz w:val="24"/>
          <w:szCs w:val="24"/>
          <w:lang w:eastAsia="ru-RU"/>
        </w:rPr>
      </w:pPr>
    </w:p>
    <w:tbl>
      <w:tblPr>
        <w:tblStyle w:val="a5"/>
        <w:tblW w:w="0" w:type="auto"/>
        <w:tblInd w:w="0" w:type="dxa"/>
        <w:tblLook w:val="04A0" w:firstRow="1" w:lastRow="0" w:firstColumn="1" w:lastColumn="0" w:noHBand="0" w:noVBand="1"/>
      </w:tblPr>
      <w:tblGrid>
        <w:gridCol w:w="675"/>
        <w:gridCol w:w="4253"/>
        <w:gridCol w:w="2464"/>
        <w:gridCol w:w="2464"/>
        <w:gridCol w:w="2465"/>
        <w:gridCol w:w="2465"/>
      </w:tblGrid>
      <w:tr w:rsidR="001E1F01" w:rsidTr="001E1F01">
        <w:tc>
          <w:tcPr>
            <w:tcW w:w="675"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spacing w:before="64"/>
              <w:ind w:right="67"/>
              <w:jc w:val="center"/>
              <w:outlineLvl w:val="1"/>
              <w:rPr>
                <w:rFonts w:ascii="Arial" w:eastAsia="Times New Roman" w:hAnsi="Arial" w:cs="Arial"/>
                <w:spacing w:val="-2"/>
                <w:sz w:val="24"/>
                <w:szCs w:val="24"/>
                <w:lang w:eastAsia="ru-RU"/>
              </w:rPr>
            </w:pPr>
            <w:r>
              <w:rPr>
                <w:rFonts w:ascii="Arial" w:eastAsia="Times New Roman" w:hAnsi="Arial" w:cs="Arial"/>
                <w:spacing w:val="-2"/>
                <w:sz w:val="24"/>
                <w:szCs w:val="24"/>
                <w:lang w:eastAsia="ru-RU"/>
              </w:rPr>
              <w:t xml:space="preserve">№ </w:t>
            </w:r>
            <w:proofErr w:type="gramStart"/>
            <w:r>
              <w:rPr>
                <w:rFonts w:ascii="Arial" w:eastAsia="Times New Roman" w:hAnsi="Arial" w:cs="Arial"/>
                <w:spacing w:val="-2"/>
                <w:sz w:val="24"/>
                <w:szCs w:val="24"/>
                <w:lang w:eastAsia="ru-RU"/>
              </w:rPr>
              <w:t>п</w:t>
            </w:r>
            <w:proofErr w:type="gramEnd"/>
            <w:r>
              <w:rPr>
                <w:rFonts w:ascii="Arial" w:eastAsia="Times New Roman" w:hAnsi="Arial" w:cs="Arial"/>
                <w:spacing w:val="-2"/>
                <w:sz w:val="24"/>
                <w:szCs w:val="24"/>
                <w:lang w:eastAsia="ru-RU"/>
              </w:rPr>
              <w:t>/п</w:t>
            </w:r>
          </w:p>
        </w:tc>
        <w:tc>
          <w:tcPr>
            <w:tcW w:w="4253"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spacing w:before="64"/>
              <w:ind w:right="67"/>
              <w:jc w:val="center"/>
              <w:outlineLvl w:val="1"/>
              <w:rPr>
                <w:rFonts w:ascii="Arial" w:eastAsia="Times New Roman" w:hAnsi="Arial" w:cs="Arial"/>
                <w:spacing w:val="-2"/>
                <w:sz w:val="24"/>
                <w:szCs w:val="24"/>
                <w:lang w:eastAsia="ru-RU"/>
              </w:rPr>
            </w:pPr>
            <w:r>
              <w:rPr>
                <w:rFonts w:ascii="Arial" w:eastAsia="Times New Roman" w:hAnsi="Arial" w:cs="Arial"/>
                <w:spacing w:val="-2"/>
                <w:sz w:val="24"/>
                <w:szCs w:val="24"/>
                <w:lang w:eastAsia="ru-RU"/>
              </w:rPr>
              <w:t>Участник консультаций</w:t>
            </w:r>
          </w:p>
        </w:tc>
        <w:tc>
          <w:tcPr>
            <w:tcW w:w="2464"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spacing w:before="64"/>
              <w:ind w:right="67"/>
              <w:jc w:val="center"/>
              <w:outlineLvl w:val="1"/>
              <w:rPr>
                <w:rFonts w:ascii="Arial" w:eastAsia="Times New Roman" w:hAnsi="Arial" w:cs="Arial"/>
                <w:spacing w:val="-2"/>
                <w:sz w:val="24"/>
                <w:szCs w:val="24"/>
                <w:lang w:eastAsia="ru-RU"/>
              </w:rPr>
            </w:pPr>
            <w:r>
              <w:rPr>
                <w:rFonts w:ascii="Arial" w:eastAsia="Times New Roman" w:hAnsi="Arial" w:cs="Arial"/>
                <w:spacing w:val="-2"/>
                <w:sz w:val="24"/>
                <w:szCs w:val="24"/>
                <w:lang w:eastAsia="ru-RU"/>
              </w:rPr>
              <w:t>Вопрос для обсуждения</w:t>
            </w:r>
          </w:p>
        </w:tc>
        <w:tc>
          <w:tcPr>
            <w:tcW w:w="2464"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spacing w:before="64"/>
              <w:ind w:right="67"/>
              <w:jc w:val="center"/>
              <w:outlineLvl w:val="1"/>
              <w:rPr>
                <w:rFonts w:ascii="Arial" w:eastAsia="Times New Roman" w:hAnsi="Arial" w:cs="Arial"/>
                <w:spacing w:val="-2"/>
                <w:sz w:val="24"/>
                <w:szCs w:val="24"/>
                <w:lang w:eastAsia="ru-RU"/>
              </w:rPr>
            </w:pPr>
            <w:r>
              <w:rPr>
                <w:rFonts w:ascii="Arial" w:eastAsia="Times New Roman" w:hAnsi="Arial" w:cs="Arial"/>
                <w:spacing w:val="-2"/>
                <w:sz w:val="24"/>
                <w:szCs w:val="24"/>
                <w:lang w:eastAsia="ru-RU"/>
              </w:rPr>
              <w:t>Предложения участника консультаций</w:t>
            </w:r>
          </w:p>
        </w:tc>
        <w:tc>
          <w:tcPr>
            <w:tcW w:w="2465"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spacing w:before="64"/>
              <w:ind w:right="67"/>
              <w:jc w:val="center"/>
              <w:outlineLvl w:val="1"/>
              <w:rPr>
                <w:rFonts w:ascii="Arial" w:eastAsia="Times New Roman" w:hAnsi="Arial" w:cs="Arial"/>
                <w:spacing w:val="-2"/>
                <w:sz w:val="24"/>
                <w:szCs w:val="24"/>
                <w:lang w:eastAsia="ru-RU"/>
              </w:rPr>
            </w:pPr>
            <w:r>
              <w:rPr>
                <w:rFonts w:ascii="Arial" w:eastAsia="Times New Roman" w:hAnsi="Arial" w:cs="Arial"/>
                <w:spacing w:val="-2"/>
                <w:sz w:val="24"/>
                <w:szCs w:val="24"/>
                <w:lang w:eastAsia="ru-RU"/>
              </w:rPr>
              <w:t>Результат рассмотрения предложения органом-разработчиком</w:t>
            </w:r>
          </w:p>
        </w:tc>
        <w:tc>
          <w:tcPr>
            <w:tcW w:w="2465"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spacing w:before="64"/>
              <w:ind w:right="67"/>
              <w:jc w:val="center"/>
              <w:outlineLvl w:val="1"/>
              <w:rPr>
                <w:rFonts w:ascii="Arial" w:eastAsia="Times New Roman" w:hAnsi="Arial" w:cs="Arial"/>
                <w:spacing w:val="-2"/>
                <w:sz w:val="24"/>
                <w:szCs w:val="24"/>
                <w:lang w:eastAsia="ru-RU"/>
              </w:rPr>
            </w:pPr>
            <w:r>
              <w:rPr>
                <w:rFonts w:ascii="Arial" w:eastAsia="Times New Roman" w:hAnsi="Arial" w:cs="Arial"/>
                <w:spacing w:val="-2"/>
                <w:sz w:val="24"/>
                <w:szCs w:val="24"/>
                <w:lang w:eastAsia="ru-RU"/>
              </w:rPr>
              <w:t>Комментарий органа-разработчика</w:t>
            </w:r>
          </w:p>
        </w:tc>
      </w:tr>
      <w:tr w:rsidR="001E1F01" w:rsidTr="001E1F01">
        <w:tc>
          <w:tcPr>
            <w:tcW w:w="675"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spacing w:before="64"/>
              <w:ind w:right="67"/>
              <w:jc w:val="center"/>
              <w:outlineLvl w:val="1"/>
              <w:rPr>
                <w:rFonts w:ascii="Arial" w:eastAsia="Times New Roman" w:hAnsi="Arial" w:cs="Arial"/>
                <w:spacing w:val="-2"/>
                <w:sz w:val="24"/>
                <w:szCs w:val="24"/>
                <w:lang w:eastAsia="ru-RU"/>
              </w:rPr>
            </w:pPr>
            <w:r>
              <w:rPr>
                <w:rFonts w:ascii="Arial" w:eastAsia="Times New Roman" w:hAnsi="Arial" w:cs="Arial"/>
                <w:spacing w:val="-2"/>
                <w:sz w:val="24"/>
                <w:szCs w:val="24"/>
                <w:lang w:eastAsia="ru-RU"/>
              </w:rPr>
              <w:t>1.</w:t>
            </w:r>
          </w:p>
        </w:tc>
        <w:tc>
          <w:tcPr>
            <w:tcW w:w="4253"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spacing w:before="64"/>
              <w:ind w:right="67"/>
              <w:jc w:val="center"/>
              <w:outlineLvl w:val="1"/>
              <w:rPr>
                <w:rFonts w:ascii="Arial" w:eastAsia="Times New Roman" w:hAnsi="Arial" w:cs="Arial"/>
                <w:spacing w:val="-2"/>
                <w:sz w:val="24"/>
                <w:szCs w:val="24"/>
                <w:lang w:eastAsia="ru-RU"/>
              </w:rPr>
            </w:pPr>
            <w:r>
              <w:rPr>
                <w:rFonts w:ascii="Arial" w:eastAsia="Times New Roman" w:hAnsi="Arial" w:cs="Arial"/>
                <w:spacing w:val="-2"/>
                <w:sz w:val="24"/>
                <w:szCs w:val="24"/>
                <w:lang w:eastAsia="ru-RU"/>
              </w:rPr>
              <w:t>Участник консультаций 1</w:t>
            </w:r>
          </w:p>
        </w:tc>
        <w:tc>
          <w:tcPr>
            <w:tcW w:w="2464" w:type="dxa"/>
            <w:tcBorders>
              <w:top w:val="single" w:sz="4" w:space="0" w:color="auto"/>
              <w:left w:val="single" w:sz="4" w:space="0" w:color="auto"/>
              <w:bottom w:val="single" w:sz="4" w:space="0" w:color="auto"/>
              <w:right w:val="single" w:sz="4" w:space="0" w:color="auto"/>
            </w:tcBorders>
          </w:tcPr>
          <w:p w:rsidR="001E1F01" w:rsidRDefault="001E1F01">
            <w:pPr>
              <w:widowControl w:val="0"/>
              <w:spacing w:before="64"/>
              <w:ind w:right="67"/>
              <w:jc w:val="center"/>
              <w:outlineLvl w:val="1"/>
              <w:rPr>
                <w:rFonts w:ascii="Arial" w:eastAsia="Times New Roman" w:hAnsi="Arial" w:cs="Arial"/>
                <w:spacing w:val="-2"/>
                <w:sz w:val="24"/>
                <w:szCs w:val="24"/>
                <w:lang w:eastAsia="ru-RU"/>
              </w:rPr>
            </w:pPr>
          </w:p>
        </w:tc>
        <w:tc>
          <w:tcPr>
            <w:tcW w:w="2464" w:type="dxa"/>
            <w:tcBorders>
              <w:top w:val="single" w:sz="4" w:space="0" w:color="auto"/>
              <w:left w:val="single" w:sz="4" w:space="0" w:color="auto"/>
              <w:bottom w:val="single" w:sz="4" w:space="0" w:color="auto"/>
              <w:right w:val="single" w:sz="4" w:space="0" w:color="auto"/>
            </w:tcBorders>
          </w:tcPr>
          <w:p w:rsidR="001E1F01" w:rsidRDefault="001E1F01">
            <w:pPr>
              <w:widowControl w:val="0"/>
              <w:spacing w:before="64"/>
              <w:ind w:right="67"/>
              <w:jc w:val="center"/>
              <w:outlineLvl w:val="1"/>
              <w:rPr>
                <w:rFonts w:ascii="Arial" w:eastAsia="Times New Roman" w:hAnsi="Arial" w:cs="Arial"/>
                <w:spacing w:val="-2"/>
                <w:sz w:val="24"/>
                <w:szCs w:val="24"/>
                <w:lang w:eastAsia="ru-RU"/>
              </w:rPr>
            </w:pPr>
          </w:p>
        </w:tc>
        <w:tc>
          <w:tcPr>
            <w:tcW w:w="2465" w:type="dxa"/>
            <w:tcBorders>
              <w:top w:val="single" w:sz="4" w:space="0" w:color="auto"/>
              <w:left w:val="single" w:sz="4" w:space="0" w:color="auto"/>
              <w:bottom w:val="single" w:sz="4" w:space="0" w:color="auto"/>
              <w:right w:val="single" w:sz="4" w:space="0" w:color="auto"/>
            </w:tcBorders>
          </w:tcPr>
          <w:p w:rsidR="001E1F01" w:rsidRDefault="001E1F01">
            <w:pPr>
              <w:widowControl w:val="0"/>
              <w:spacing w:before="64"/>
              <w:ind w:right="67"/>
              <w:jc w:val="center"/>
              <w:outlineLvl w:val="1"/>
              <w:rPr>
                <w:rFonts w:ascii="Arial" w:eastAsia="Times New Roman" w:hAnsi="Arial" w:cs="Arial"/>
                <w:spacing w:val="-2"/>
                <w:sz w:val="24"/>
                <w:szCs w:val="24"/>
                <w:lang w:eastAsia="ru-RU"/>
              </w:rPr>
            </w:pPr>
          </w:p>
        </w:tc>
        <w:tc>
          <w:tcPr>
            <w:tcW w:w="2465" w:type="dxa"/>
            <w:tcBorders>
              <w:top w:val="single" w:sz="4" w:space="0" w:color="auto"/>
              <w:left w:val="single" w:sz="4" w:space="0" w:color="auto"/>
              <w:bottom w:val="single" w:sz="4" w:space="0" w:color="auto"/>
              <w:right w:val="single" w:sz="4" w:space="0" w:color="auto"/>
            </w:tcBorders>
          </w:tcPr>
          <w:p w:rsidR="001E1F01" w:rsidRDefault="001E1F01">
            <w:pPr>
              <w:widowControl w:val="0"/>
              <w:spacing w:before="64"/>
              <w:ind w:right="67"/>
              <w:jc w:val="center"/>
              <w:outlineLvl w:val="1"/>
              <w:rPr>
                <w:rFonts w:ascii="Arial" w:eastAsia="Times New Roman" w:hAnsi="Arial" w:cs="Arial"/>
                <w:spacing w:val="-2"/>
                <w:sz w:val="24"/>
                <w:szCs w:val="24"/>
                <w:lang w:eastAsia="ru-RU"/>
              </w:rPr>
            </w:pPr>
          </w:p>
        </w:tc>
      </w:tr>
      <w:tr w:rsidR="001E1F01" w:rsidTr="001E1F01">
        <w:tc>
          <w:tcPr>
            <w:tcW w:w="675"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spacing w:before="64"/>
              <w:ind w:right="67"/>
              <w:jc w:val="center"/>
              <w:outlineLvl w:val="1"/>
              <w:rPr>
                <w:rFonts w:ascii="Arial" w:eastAsia="Times New Roman" w:hAnsi="Arial" w:cs="Arial"/>
                <w:spacing w:val="-2"/>
                <w:sz w:val="24"/>
                <w:szCs w:val="24"/>
                <w:lang w:eastAsia="ru-RU"/>
              </w:rPr>
            </w:pPr>
            <w:r>
              <w:rPr>
                <w:rFonts w:ascii="Arial" w:eastAsia="Times New Roman" w:hAnsi="Arial" w:cs="Arial"/>
                <w:spacing w:val="-2"/>
                <w:sz w:val="24"/>
                <w:szCs w:val="24"/>
                <w:lang w:eastAsia="ru-RU"/>
              </w:rPr>
              <w:t>2.</w:t>
            </w:r>
          </w:p>
        </w:tc>
        <w:tc>
          <w:tcPr>
            <w:tcW w:w="4253"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spacing w:before="64"/>
              <w:ind w:right="67"/>
              <w:jc w:val="center"/>
              <w:outlineLvl w:val="1"/>
              <w:rPr>
                <w:rFonts w:ascii="Arial" w:eastAsia="Times New Roman" w:hAnsi="Arial" w:cs="Arial"/>
                <w:spacing w:val="-2"/>
                <w:sz w:val="24"/>
                <w:szCs w:val="24"/>
                <w:lang w:eastAsia="ru-RU"/>
              </w:rPr>
            </w:pPr>
            <w:r>
              <w:rPr>
                <w:rFonts w:ascii="Arial" w:eastAsia="Times New Roman" w:hAnsi="Arial" w:cs="Arial"/>
                <w:spacing w:val="-2"/>
                <w:sz w:val="24"/>
                <w:szCs w:val="24"/>
                <w:lang w:eastAsia="ru-RU"/>
              </w:rPr>
              <w:t>Участник консультаций 2</w:t>
            </w:r>
          </w:p>
        </w:tc>
        <w:tc>
          <w:tcPr>
            <w:tcW w:w="2464" w:type="dxa"/>
            <w:tcBorders>
              <w:top w:val="single" w:sz="4" w:space="0" w:color="auto"/>
              <w:left w:val="single" w:sz="4" w:space="0" w:color="auto"/>
              <w:bottom w:val="single" w:sz="4" w:space="0" w:color="auto"/>
              <w:right w:val="single" w:sz="4" w:space="0" w:color="auto"/>
            </w:tcBorders>
          </w:tcPr>
          <w:p w:rsidR="001E1F01" w:rsidRDefault="001E1F01">
            <w:pPr>
              <w:widowControl w:val="0"/>
              <w:spacing w:before="64"/>
              <w:ind w:right="67"/>
              <w:jc w:val="center"/>
              <w:outlineLvl w:val="1"/>
              <w:rPr>
                <w:rFonts w:ascii="Arial" w:eastAsia="Times New Roman" w:hAnsi="Arial" w:cs="Arial"/>
                <w:spacing w:val="-2"/>
                <w:sz w:val="24"/>
                <w:szCs w:val="24"/>
                <w:lang w:eastAsia="ru-RU"/>
              </w:rPr>
            </w:pPr>
          </w:p>
        </w:tc>
        <w:tc>
          <w:tcPr>
            <w:tcW w:w="2464" w:type="dxa"/>
            <w:tcBorders>
              <w:top w:val="single" w:sz="4" w:space="0" w:color="auto"/>
              <w:left w:val="single" w:sz="4" w:space="0" w:color="auto"/>
              <w:bottom w:val="single" w:sz="4" w:space="0" w:color="auto"/>
              <w:right w:val="single" w:sz="4" w:space="0" w:color="auto"/>
            </w:tcBorders>
          </w:tcPr>
          <w:p w:rsidR="001E1F01" w:rsidRDefault="001E1F01">
            <w:pPr>
              <w:widowControl w:val="0"/>
              <w:spacing w:before="64"/>
              <w:ind w:right="67"/>
              <w:jc w:val="center"/>
              <w:outlineLvl w:val="1"/>
              <w:rPr>
                <w:rFonts w:ascii="Arial" w:eastAsia="Times New Roman" w:hAnsi="Arial" w:cs="Arial"/>
                <w:spacing w:val="-2"/>
                <w:sz w:val="24"/>
                <w:szCs w:val="24"/>
                <w:lang w:eastAsia="ru-RU"/>
              </w:rPr>
            </w:pPr>
          </w:p>
        </w:tc>
        <w:tc>
          <w:tcPr>
            <w:tcW w:w="2465" w:type="dxa"/>
            <w:tcBorders>
              <w:top w:val="single" w:sz="4" w:space="0" w:color="auto"/>
              <w:left w:val="single" w:sz="4" w:space="0" w:color="auto"/>
              <w:bottom w:val="single" w:sz="4" w:space="0" w:color="auto"/>
              <w:right w:val="single" w:sz="4" w:space="0" w:color="auto"/>
            </w:tcBorders>
          </w:tcPr>
          <w:p w:rsidR="001E1F01" w:rsidRDefault="001E1F01">
            <w:pPr>
              <w:widowControl w:val="0"/>
              <w:spacing w:before="64"/>
              <w:ind w:right="67"/>
              <w:jc w:val="center"/>
              <w:outlineLvl w:val="1"/>
              <w:rPr>
                <w:rFonts w:ascii="Arial" w:eastAsia="Times New Roman" w:hAnsi="Arial" w:cs="Arial"/>
                <w:spacing w:val="-2"/>
                <w:sz w:val="24"/>
                <w:szCs w:val="24"/>
                <w:lang w:eastAsia="ru-RU"/>
              </w:rPr>
            </w:pPr>
          </w:p>
        </w:tc>
        <w:tc>
          <w:tcPr>
            <w:tcW w:w="2465" w:type="dxa"/>
            <w:tcBorders>
              <w:top w:val="single" w:sz="4" w:space="0" w:color="auto"/>
              <w:left w:val="single" w:sz="4" w:space="0" w:color="auto"/>
              <w:bottom w:val="single" w:sz="4" w:space="0" w:color="auto"/>
              <w:right w:val="single" w:sz="4" w:space="0" w:color="auto"/>
            </w:tcBorders>
          </w:tcPr>
          <w:p w:rsidR="001E1F01" w:rsidRDefault="001E1F01">
            <w:pPr>
              <w:widowControl w:val="0"/>
              <w:spacing w:before="64"/>
              <w:ind w:right="67"/>
              <w:jc w:val="center"/>
              <w:outlineLvl w:val="1"/>
              <w:rPr>
                <w:rFonts w:ascii="Arial" w:eastAsia="Times New Roman" w:hAnsi="Arial" w:cs="Arial"/>
                <w:spacing w:val="-2"/>
                <w:sz w:val="24"/>
                <w:szCs w:val="24"/>
                <w:lang w:eastAsia="ru-RU"/>
              </w:rPr>
            </w:pPr>
          </w:p>
        </w:tc>
      </w:tr>
      <w:tr w:rsidR="001E1F01" w:rsidTr="001E1F01">
        <w:tc>
          <w:tcPr>
            <w:tcW w:w="675"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spacing w:before="64"/>
              <w:ind w:right="67"/>
              <w:jc w:val="center"/>
              <w:outlineLvl w:val="1"/>
              <w:rPr>
                <w:rFonts w:ascii="Arial" w:eastAsia="Times New Roman" w:hAnsi="Arial" w:cs="Arial"/>
                <w:spacing w:val="-2"/>
                <w:sz w:val="24"/>
                <w:szCs w:val="24"/>
                <w:lang w:eastAsia="ru-RU"/>
              </w:rPr>
            </w:pPr>
            <w:r>
              <w:rPr>
                <w:rFonts w:ascii="Arial" w:eastAsia="Times New Roman" w:hAnsi="Arial" w:cs="Arial"/>
                <w:spacing w:val="-2"/>
                <w:sz w:val="24"/>
                <w:szCs w:val="24"/>
                <w:lang w:val="en-US" w:eastAsia="ru-RU"/>
              </w:rPr>
              <w:t>N</w:t>
            </w:r>
            <w:r>
              <w:rPr>
                <w:rFonts w:ascii="Arial" w:eastAsia="Times New Roman" w:hAnsi="Arial" w:cs="Arial"/>
                <w:spacing w:val="-2"/>
                <w:sz w:val="24"/>
                <w:szCs w:val="24"/>
                <w:lang w:eastAsia="ru-RU"/>
              </w:rPr>
              <w:t>.</w:t>
            </w:r>
          </w:p>
        </w:tc>
        <w:tc>
          <w:tcPr>
            <w:tcW w:w="4253"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spacing w:before="64"/>
              <w:ind w:right="67"/>
              <w:jc w:val="center"/>
              <w:outlineLvl w:val="1"/>
              <w:rPr>
                <w:rFonts w:ascii="Arial" w:eastAsia="Times New Roman" w:hAnsi="Arial" w:cs="Arial"/>
                <w:spacing w:val="-2"/>
                <w:sz w:val="24"/>
                <w:szCs w:val="24"/>
                <w:lang w:val="en-US" w:eastAsia="ru-RU"/>
              </w:rPr>
            </w:pPr>
            <w:r>
              <w:rPr>
                <w:rFonts w:ascii="Arial" w:eastAsia="Times New Roman" w:hAnsi="Arial" w:cs="Arial"/>
                <w:spacing w:val="-2"/>
                <w:sz w:val="24"/>
                <w:szCs w:val="24"/>
                <w:lang w:eastAsia="ru-RU"/>
              </w:rPr>
              <w:t xml:space="preserve">Участник консультаций </w:t>
            </w:r>
            <w:r>
              <w:rPr>
                <w:rFonts w:ascii="Arial" w:eastAsia="Times New Roman" w:hAnsi="Arial" w:cs="Arial"/>
                <w:spacing w:val="-2"/>
                <w:sz w:val="24"/>
                <w:szCs w:val="24"/>
                <w:lang w:val="en-US" w:eastAsia="ru-RU"/>
              </w:rPr>
              <w:t>N</w:t>
            </w:r>
          </w:p>
        </w:tc>
        <w:tc>
          <w:tcPr>
            <w:tcW w:w="2464" w:type="dxa"/>
            <w:tcBorders>
              <w:top w:val="single" w:sz="4" w:space="0" w:color="auto"/>
              <w:left w:val="single" w:sz="4" w:space="0" w:color="auto"/>
              <w:bottom w:val="single" w:sz="4" w:space="0" w:color="auto"/>
              <w:right w:val="single" w:sz="4" w:space="0" w:color="auto"/>
            </w:tcBorders>
          </w:tcPr>
          <w:p w:rsidR="001E1F01" w:rsidRDefault="001E1F01">
            <w:pPr>
              <w:widowControl w:val="0"/>
              <w:spacing w:before="64"/>
              <w:ind w:right="67"/>
              <w:jc w:val="center"/>
              <w:outlineLvl w:val="1"/>
              <w:rPr>
                <w:rFonts w:ascii="Arial" w:eastAsia="Times New Roman" w:hAnsi="Arial" w:cs="Arial"/>
                <w:spacing w:val="-2"/>
                <w:sz w:val="24"/>
                <w:szCs w:val="24"/>
                <w:lang w:eastAsia="ru-RU"/>
              </w:rPr>
            </w:pPr>
          </w:p>
        </w:tc>
        <w:tc>
          <w:tcPr>
            <w:tcW w:w="2464" w:type="dxa"/>
            <w:tcBorders>
              <w:top w:val="single" w:sz="4" w:space="0" w:color="auto"/>
              <w:left w:val="single" w:sz="4" w:space="0" w:color="auto"/>
              <w:bottom w:val="single" w:sz="4" w:space="0" w:color="auto"/>
              <w:right w:val="single" w:sz="4" w:space="0" w:color="auto"/>
            </w:tcBorders>
          </w:tcPr>
          <w:p w:rsidR="001E1F01" w:rsidRDefault="001E1F01">
            <w:pPr>
              <w:widowControl w:val="0"/>
              <w:spacing w:before="64"/>
              <w:ind w:right="67"/>
              <w:jc w:val="center"/>
              <w:outlineLvl w:val="1"/>
              <w:rPr>
                <w:rFonts w:ascii="Arial" w:eastAsia="Times New Roman" w:hAnsi="Arial" w:cs="Arial"/>
                <w:spacing w:val="-2"/>
                <w:sz w:val="24"/>
                <w:szCs w:val="24"/>
                <w:lang w:eastAsia="ru-RU"/>
              </w:rPr>
            </w:pPr>
          </w:p>
        </w:tc>
        <w:tc>
          <w:tcPr>
            <w:tcW w:w="2465" w:type="dxa"/>
            <w:tcBorders>
              <w:top w:val="single" w:sz="4" w:space="0" w:color="auto"/>
              <w:left w:val="single" w:sz="4" w:space="0" w:color="auto"/>
              <w:bottom w:val="single" w:sz="4" w:space="0" w:color="auto"/>
              <w:right w:val="single" w:sz="4" w:space="0" w:color="auto"/>
            </w:tcBorders>
          </w:tcPr>
          <w:p w:rsidR="001E1F01" w:rsidRDefault="001E1F01">
            <w:pPr>
              <w:widowControl w:val="0"/>
              <w:spacing w:before="64"/>
              <w:ind w:right="67"/>
              <w:jc w:val="center"/>
              <w:outlineLvl w:val="1"/>
              <w:rPr>
                <w:rFonts w:ascii="Arial" w:eastAsia="Times New Roman" w:hAnsi="Arial" w:cs="Arial"/>
                <w:spacing w:val="-2"/>
                <w:sz w:val="24"/>
                <w:szCs w:val="24"/>
                <w:lang w:eastAsia="ru-RU"/>
              </w:rPr>
            </w:pPr>
          </w:p>
        </w:tc>
        <w:tc>
          <w:tcPr>
            <w:tcW w:w="2465" w:type="dxa"/>
            <w:tcBorders>
              <w:top w:val="single" w:sz="4" w:space="0" w:color="auto"/>
              <w:left w:val="single" w:sz="4" w:space="0" w:color="auto"/>
              <w:bottom w:val="single" w:sz="4" w:space="0" w:color="auto"/>
              <w:right w:val="single" w:sz="4" w:space="0" w:color="auto"/>
            </w:tcBorders>
          </w:tcPr>
          <w:p w:rsidR="001E1F01" w:rsidRDefault="001E1F01">
            <w:pPr>
              <w:widowControl w:val="0"/>
              <w:spacing w:before="64"/>
              <w:ind w:right="67"/>
              <w:jc w:val="center"/>
              <w:outlineLvl w:val="1"/>
              <w:rPr>
                <w:rFonts w:ascii="Arial" w:eastAsia="Times New Roman" w:hAnsi="Arial" w:cs="Arial"/>
                <w:spacing w:val="-2"/>
                <w:sz w:val="24"/>
                <w:szCs w:val="24"/>
                <w:lang w:eastAsia="ru-RU"/>
              </w:rPr>
            </w:pPr>
          </w:p>
        </w:tc>
      </w:tr>
    </w:tbl>
    <w:p w:rsidR="001E1F01" w:rsidRDefault="001E1F01" w:rsidP="001E1F01">
      <w:pPr>
        <w:widowControl w:val="0"/>
        <w:spacing w:before="64" w:after="0" w:line="240" w:lineRule="auto"/>
        <w:ind w:right="67"/>
        <w:jc w:val="center"/>
        <w:outlineLvl w:val="1"/>
        <w:rPr>
          <w:rFonts w:ascii="Arial" w:eastAsia="Times New Roman" w:hAnsi="Arial" w:cs="Arial"/>
          <w:spacing w:val="-2"/>
          <w:sz w:val="24"/>
          <w:szCs w:val="24"/>
          <w:lang w:eastAsia="ru-RU"/>
        </w:rPr>
      </w:pPr>
    </w:p>
    <w:p w:rsidR="001E1F01" w:rsidRDefault="001E1F01" w:rsidP="001E1F01">
      <w:pPr>
        <w:widowControl w:val="0"/>
        <w:spacing w:after="0" w:line="240" w:lineRule="auto"/>
        <w:ind w:right="68"/>
        <w:outlineLvl w:val="1"/>
        <w:rPr>
          <w:rFonts w:ascii="Arial" w:eastAsia="Times New Roman" w:hAnsi="Arial" w:cs="Arial"/>
          <w:spacing w:val="-2"/>
          <w:sz w:val="24"/>
          <w:szCs w:val="24"/>
          <w:lang w:eastAsia="ru-RU"/>
        </w:rPr>
      </w:pPr>
      <w:r>
        <w:rPr>
          <w:rFonts w:ascii="Arial" w:eastAsia="Times New Roman" w:hAnsi="Arial" w:cs="Arial"/>
          <w:spacing w:val="-2"/>
          <w:sz w:val="24"/>
          <w:szCs w:val="24"/>
          <w:lang w:eastAsia="ru-RU"/>
        </w:rPr>
        <w:t xml:space="preserve">Руководитель отраслевого (функционального) органа администрации, </w:t>
      </w:r>
    </w:p>
    <w:p w:rsidR="001E1F01" w:rsidRDefault="001E1F01" w:rsidP="001E1F01">
      <w:pPr>
        <w:widowControl w:val="0"/>
        <w:spacing w:after="0" w:line="240" w:lineRule="auto"/>
        <w:ind w:right="68"/>
        <w:outlineLvl w:val="1"/>
        <w:rPr>
          <w:rFonts w:ascii="Arial" w:eastAsia="Times New Roman" w:hAnsi="Arial" w:cs="Arial"/>
          <w:spacing w:val="-2"/>
          <w:sz w:val="24"/>
          <w:szCs w:val="24"/>
          <w:lang w:eastAsia="ru-RU"/>
        </w:rPr>
      </w:pPr>
      <w:r>
        <w:rPr>
          <w:rFonts w:ascii="Arial" w:eastAsia="Times New Roman" w:hAnsi="Arial" w:cs="Arial"/>
          <w:spacing w:val="-2"/>
          <w:sz w:val="24"/>
          <w:szCs w:val="24"/>
          <w:lang w:eastAsia="ru-RU"/>
        </w:rPr>
        <w:t>разработавшего проект акта                                                                                                  подпись</w:t>
      </w:r>
    </w:p>
    <w:p w:rsidR="001E1F01" w:rsidRDefault="001E1F01" w:rsidP="001E1F01">
      <w:pPr>
        <w:spacing w:after="0" w:line="240" w:lineRule="auto"/>
        <w:ind w:left="720" w:right="-9"/>
        <w:contextualSpacing/>
        <w:jc w:val="both"/>
        <w:rPr>
          <w:rFonts w:ascii="Arial" w:eastAsia="Times New Roman" w:hAnsi="Arial" w:cs="Arial"/>
          <w:spacing w:val="-2"/>
          <w:sz w:val="24"/>
          <w:szCs w:val="24"/>
          <w:lang w:eastAsia="ru-RU"/>
        </w:rPr>
      </w:pPr>
    </w:p>
    <w:p w:rsidR="001E1F01" w:rsidRDefault="001E1F01" w:rsidP="001E1F01">
      <w:pPr>
        <w:spacing w:after="0" w:line="240" w:lineRule="auto"/>
        <w:ind w:left="4536"/>
        <w:jc w:val="both"/>
        <w:rPr>
          <w:rFonts w:ascii="Arial" w:eastAsia="Times New Roman" w:hAnsi="Arial" w:cs="Arial"/>
          <w:b/>
          <w:sz w:val="24"/>
          <w:szCs w:val="24"/>
          <w:lang w:eastAsia="ru-RU"/>
        </w:rPr>
      </w:pPr>
    </w:p>
    <w:p w:rsidR="001E1F01" w:rsidRDefault="001E1F01" w:rsidP="001E1F01">
      <w:pPr>
        <w:spacing w:after="0" w:line="240" w:lineRule="auto"/>
        <w:ind w:left="4536"/>
        <w:jc w:val="both"/>
        <w:rPr>
          <w:rFonts w:ascii="Arial" w:eastAsia="Times New Roman" w:hAnsi="Arial" w:cs="Arial"/>
          <w:b/>
          <w:sz w:val="24"/>
          <w:szCs w:val="24"/>
          <w:lang w:eastAsia="ru-RU"/>
        </w:rPr>
      </w:pPr>
    </w:p>
    <w:p w:rsidR="001E1F01" w:rsidRDefault="001E1F01" w:rsidP="001E1F01">
      <w:pPr>
        <w:pStyle w:val="a4"/>
        <w:widowControl w:val="0"/>
        <w:autoSpaceDE w:val="0"/>
        <w:autoSpaceDN w:val="0"/>
        <w:adjustRightInd w:val="0"/>
        <w:spacing w:after="0" w:line="240" w:lineRule="auto"/>
        <w:ind w:left="0" w:firstLine="360"/>
        <w:jc w:val="both"/>
        <w:outlineLvl w:val="1"/>
        <w:rPr>
          <w:rFonts w:ascii="Arial" w:eastAsia="Times New Roman" w:hAnsi="Arial" w:cs="Arial"/>
          <w:b/>
          <w:sz w:val="24"/>
          <w:szCs w:val="24"/>
          <w:lang w:eastAsia="ru-RU"/>
        </w:rPr>
      </w:pPr>
    </w:p>
    <w:p w:rsidR="001E1F01" w:rsidRDefault="001E1F01" w:rsidP="001E1F01">
      <w:pPr>
        <w:spacing w:after="0" w:line="240" w:lineRule="auto"/>
        <w:rPr>
          <w:rFonts w:ascii="Arial" w:eastAsia="Times New Roman" w:hAnsi="Arial" w:cs="Arial"/>
          <w:b/>
          <w:sz w:val="24"/>
          <w:szCs w:val="24"/>
          <w:lang w:eastAsia="ru-RU"/>
        </w:rPr>
        <w:sectPr w:rsidR="001E1F01">
          <w:pgSz w:w="16838" w:h="11906" w:orient="landscape"/>
          <w:pgMar w:top="1134" w:right="1134" w:bottom="567" w:left="1134" w:header="709" w:footer="709" w:gutter="0"/>
          <w:cols w:space="720"/>
        </w:sectPr>
      </w:pPr>
    </w:p>
    <w:p w:rsidR="001E1F01" w:rsidRDefault="001E1F01" w:rsidP="001E1F01">
      <w:pPr>
        <w:pStyle w:val="a4"/>
        <w:widowControl w:val="0"/>
        <w:autoSpaceDE w:val="0"/>
        <w:autoSpaceDN w:val="0"/>
        <w:adjustRightInd w:val="0"/>
        <w:spacing w:after="0" w:line="240" w:lineRule="auto"/>
        <w:ind w:left="0" w:firstLine="737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Приложение 5</w:t>
      </w:r>
    </w:p>
    <w:p w:rsidR="001E1F01" w:rsidRDefault="001E1F01" w:rsidP="001E1F01">
      <w:pPr>
        <w:pStyle w:val="a4"/>
        <w:widowControl w:val="0"/>
        <w:autoSpaceDE w:val="0"/>
        <w:autoSpaceDN w:val="0"/>
        <w:adjustRightInd w:val="0"/>
        <w:spacing w:after="0" w:line="240" w:lineRule="auto"/>
        <w:ind w:left="0" w:firstLine="737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к Порядку</w:t>
      </w:r>
    </w:p>
    <w:p w:rsidR="001E1F01" w:rsidRDefault="001E1F01" w:rsidP="001E1F01">
      <w:pPr>
        <w:pStyle w:val="a4"/>
        <w:widowControl w:val="0"/>
        <w:autoSpaceDE w:val="0"/>
        <w:autoSpaceDN w:val="0"/>
        <w:adjustRightInd w:val="0"/>
        <w:spacing w:after="0" w:line="240" w:lineRule="auto"/>
        <w:ind w:left="0" w:firstLine="360"/>
        <w:jc w:val="both"/>
        <w:outlineLvl w:val="1"/>
        <w:rPr>
          <w:rFonts w:ascii="Arial" w:eastAsia="Times New Roman" w:hAnsi="Arial" w:cs="Arial"/>
          <w:sz w:val="24"/>
          <w:szCs w:val="24"/>
          <w:lang w:eastAsia="ru-RU"/>
        </w:rPr>
      </w:pPr>
    </w:p>
    <w:p w:rsidR="001E1F01" w:rsidRDefault="001E1F01" w:rsidP="001E1F01">
      <w:pPr>
        <w:pStyle w:val="a4"/>
        <w:widowControl w:val="0"/>
        <w:autoSpaceDE w:val="0"/>
        <w:autoSpaceDN w:val="0"/>
        <w:adjustRightInd w:val="0"/>
        <w:spacing w:after="0" w:line="240" w:lineRule="auto"/>
        <w:ind w:left="0" w:firstLine="360"/>
        <w:jc w:val="both"/>
        <w:outlineLvl w:val="1"/>
        <w:rPr>
          <w:rFonts w:ascii="Arial" w:eastAsia="Times New Roman" w:hAnsi="Arial" w:cs="Arial"/>
          <w:sz w:val="24"/>
          <w:szCs w:val="24"/>
          <w:lang w:eastAsia="ru-RU"/>
        </w:rPr>
      </w:pPr>
    </w:p>
    <w:p w:rsidR="001E1F01" w:rsidRDefault="001E1F01" w:rsidP="001E1F01">
      <w:pPr>
        <w:pStyle w:val="a4"/>
        <w:widowControl w:val="0"/>
        <w:autoSpaceDE w:val="0"/>
        <w:autoSpaceDN w:val="0"/>
        <w:adjustRightInd w:val="0"/>
        <w:spacing w:after="0" w:line="240" w:lineRule="auto"/>
        <w:ind w:left="0" w:firstLine="360"/>
        <w:jc w:val="center"/>
        <w:outlineLvl w:val="1"/>
        <w:rPr>
          <w:rFonts w:ascii="Arial" w:eastAsia="Times New Roman" w:hAnsi="Arial" w:cs="Arial"/>
          <w:b/>
          <w:sz w:val="24"/>
          <w:szCs w:val="24"/>
          <w:lang w:eastAsia="ru-RU"/>
        </w:rPr>
      </w:pPr>
    </w:p>
    <w:p w:rsidR="001E1F01" w:rsidRDefault="001E1F01" w:rsidP="001E1F01">
      <w:pPr>
        <w:pStyle w:val="a4"/>
        <w:widowControl w:val="0"/>
        <w:autoSpaceDE w:val="0"/>
        <w:autoSpaceDN w:val="0"/>
        <w:adjustRightInd w:val="0"/>
        <w:spacing w:after="0" w:line="240" w:lineRule="auto"/>
        <w:ind w:left="0" w:firstLine="360"/>
        <w:jc w:val="center"/>
        <w:outlineLvl w:val="1"/>
        <w:rPr>
          <w:rFonts w:ascii="Arial" w:eastAsia="Times New Roman" w:hAnsi="Arial" w:cs="Arial"/>
          <w:b/>
          <w:sz w:val="24"/>
          <w:szCs w:val="24"/>
          <w:lang w:eastAsia="ru-RU"/>
        </w:rPr>
      </w:pPr>
    </w:p>
    <w:p w:rsidR="001E1F01" w:rsidRDefault="001E1F01" w:rsidP="001E1F01">
      <w:pPr>
        <w:pStyle w:val="a4"/>
        <w:widowControl w:val="0"/>
        <w:autoSpaceDE w:val="0"/>
        <w:autoSpaceDN w:val="0"/>
        <w:adjustRightInd w:val="0"/>
        <w:spacing w:after="0" w:line="240" w:lineRule="auto"/>
        <w:ind w:left="0" w:firstLine="360"/>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ЗАКЛЮЧЕНИЕ</w:t>
      </w:r>
    </w:p>
    <w:p w:rsidR="001E1F01" w:rsidRDefault="001E1F01" w:rsidP="001E1F01">
      <w:pPr>
        <w:pStyle w:val="a4"/>
        <w:widowControl w:val="0"/>
        <w:autoSpaceDE w:val="0"/>
        <w:autoSpaceDN w:val="0"/>
        <w:adjustRightInd w:val="0"/>
        <w:spacing w:after="0" w:line="240" w:lineRule="auto"/>
        <w:ind w:left="0" w:firstLine="360"/>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об оценке регулирующего воздействия</w:t>
      </w:r>
    </w:p>
    <w:p w:rsidR="001E1F01" w:rsidRDefault="001E1F01" w:rsidP="001E1F01">
      <w:pPr>
        <w:pStyle w:val="a4"/>
        <w:widowControl w:val="0"/>
        <w:autoSpaceDE w:val="0"/>
        <w:autoSpaceDN w:val="0"/>
        <w:adjustRightInd w:val="0"/>
        <w:spacing w:after="0" w:line="240" w:lineRule="auto"/>
        <w:ind w:left="0" w:firstLine="36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w:t>
      </w:r>
    </w:p>
    <w:p w:rsidR="001E1F01" w:rsidRDefault="001E1F01" w:rsidP="001E1F01">
      <w:pPr>
        <w:pStyle w:val="a4"/>
        <w:widowControl w:val="0"/>
        <w:autoSpaceDE w:val="0"/>
        <w:autoSpaceDN w:val="0"/>
        <w:adjustRightInd w:val="0"/>
        <w:spacing w:after="0" w:line="240" w:lineRule="auto"/>
        <w:ind w:left="0" w:firstLine="36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(наименование проекта муниципального нормативного правового акта)</w:t>
      </w:r>
    </w:p>
    <w:p w:rsidR="001E1F01" w:rsidRDefault="001E1F01" w:rsidP="001E1F01">
      <w:pPr>
        <w:pStyle w:val="a4"/>
        <w:widowControl w:val="0"/>
        <w:autoSpaceDE w:val="0"/>
        <w:autoSpaceDN w:val="0"/>
        <w:adjustRightInd w:val="0"/>
        <w:spacing w:after="0" w:line="240" w:lineRule="auto"/>
        <w:ind w:left="0" w:firstLine="360"/>
        <w:jc w:val="both"/>
        <w:outlineLvl w:val="1"/>
        <w:rPr>
          <w:rFonts w:ascii="Arial" w:eastAsia="Times New Roman" w:hAnsi="Arial" w:cs="Arial"/>
          <w:b/>
          <w:sz w:val="24"/>
          <w:szCs w:val="24"/>
          <w:lang w:eastAsia="ru-RU"/>
        </w:rPr>
      </w:pPr>
    </w:p>
    <w:p w:rsidR="001E1F01" w:rsidRDefault="001E1F01" w:rsidP="001E1F01">
      <w:pPr>
        <w:pStyle w:val="a4"/>
        <w:widowControl w:val="0"/>
        <w:autoSpaceDE w:val="0"/>
        <w:autoSpaceDN w:val="0"/>
        <w:adjustRightInd w:val="0"/>
        <w:spacing w:after="0" w:line="240" w:lineRule="auto"/>
        <w:ind w:left="0" w:firstLine="360"/>
        <w:jc w:val="both"/>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Управление экономики администрации городского округа Люберцы (далее – уполномоченный орган) в соответствии с Порядком проведения процедуры оценки регулирующего воздействия проектов муниципальных нормативных правовых актов городского округа Люберцы, затрагивающих вопросы осуществления предпринимательской и инвестиционной деятельности и экспертизы муниципальных нормативных правовых актов городского округа Люберцы, затрагивающих вопросы осуществления предпринимательской и инвестиционной деятельности, утвержденным Постановлением администрации городского округа Люберцы от ________ №__________, рассмотрело проект _____________________________________________________________________</w:t>
      </w:r>
      <w:proofErr w:type="gramEnd"/>
    </w:p>
    <w:p w:rsidR="001E1F01" w:rsidRDefault="001E1F01" w:rsidP="001E1F01">
      <w:pPr>
        <w:pStyle w:val="a4"/>
        <w:widowControl w:val="0"/>
        <w:autoSpaceDE w:val="0"/>
        <w:autoSpaceDN w:val="0"/>
        <w:adjustRightInd w:val="0"/>
        <w:spacing w:after="0" w:line="240" w:lineRule="auto"/>
        <w:ind w:left="0"/>
        <w:jc w:val="center"/>
        <w:outlineLvl w:val="1"/>
        <w:rPr>
          <w:rFonts w:ascii="Arial" w:eastAsia="Times New Roman" w:hAnsi="Arial" w:cs="Arial"/>
          <w:i/>
          <w:sz w:val="24"/>
          <w:szCs w:val="24"/>
          <w:lang w:eastAsia="ru-RU"/>
        </w:rPr>
      </w:pPr>
      <w:r>
        <w:rPr>
          <w:rFonts w:ascii="Arial" w:eastAsia="Times New Roman" w:hAnsi="Arial" w:cs="Arial"/>
          <w:i/>
          <w:sz w:val="24"/>
          <w:szCs w:val="24"/>
          <w:lang w:eastAsia="ru-RU"/>
        </w:rPr>
        <w:t>(наименование проекта акта)</w:t>
      </w:r>
    </w:p>
    <w:p w:rsidR="001E1F01" w:rsidRDefault="001E1F01" w:rsidP="001E1F01">
      <w:pPr>
        <w:pStyle w:val="a4"/>
        <w:widowControl w:val="0"/>
        <w:autoSpaceDE w:val="0"/>
        <w:autoSpaceDN w:val="0"/>
        <w:adjustRightInd w:val="0"/>
        <w:spacing w:after="0" w:line="240" w:lineRule="auto"/>
        <w:ind w:left="0"/>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(далее – проект акта), подготовленный и направленный для подготовки настоящего заключения об оценке регулирующего воздействия _______________________________________________________________________</w:t>
      </w:r>
    </w:p>
    <w:p w:rsidR="001E1F01" w:rsidRDefault="001E1F01" w:rsidP="001E1F01">
      <w:pPr>
        <w:pStyle w:val="a4"/>
        <w:widowControl w:val="0"/>
        <w:autoSpaceDE w:val="0"/>
        <w:autoSpaceDN w:val="0"/>
        <w:adjustRightInd w:val="0"/>
        <w:spacing w:after="0" w:line="240" w:lineRule="auto"/>
        <w:ind w:left="0"/>
        <w:jc w:val="center"/>
        <w:outlineLvl w:val="1"/>
        <w:rPr>
          <w:rFonts w:ascii="Arial" w:eastAsia="Times New Roman" w:hAnsi="Arial" w:cs="Arial"/>
          <w:i/>
          <w:sz w:val="24"/>
          <w:szCs w:val="24"/>
          <w:lang w:eastAsia="ru-RU"/>
        </w:rPr>
      </w:pPr>
      <w:r>
        <w:rPr>
          <w:rFonts w:ascii="Arial" w:eastAsia="Times New Roman" w:hAnsi="Arial" w:cs="Arial"/>
          <w:i/>
          <w:sz w:val="24"/>
          <w:szCs w:val="24"/>
          <w:lang w:eastAsia="ru-RU"/>
        </w:rPr>
        <w:t>(наименование органа-разработчика)</w:t>
      </w:r>
    </w:p>
    <w:p w:rsidR="001E1F01" w:rsidRDefault="001E1F01" w:rsidP="001E1F01">
      <w:pPr>
        <w:pStyle w:val="a4"/>
        <w:widowControl w:val="0"/>
        <w:autoSpaceDE w:val="0"/>
        <w:autoSpaceDN w:val="0"/>
        <w:adjustRightInd w:val="0"/>
        <w:spacing w:after="0" w:line="240" w:lineRule="auto"/>
        <w:ind w:left="0"/>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и сообщает следующее.</w:t>
      </w:r>
    </w:p>
    <w:p w:rsidR="001E1F01" w:rsidRDefault="001E1F01" w:rsidP="001E1F01">
      <w:pPr>
        <w:pStyle w:val="a4"/>
        <w:widowControl w:val="0"/>
        <w:autoSpaceDE w:val="0"/>
        <w:autoSpaceDN w:val="0"/>
        <w:adjustRightInd w:val="0"/>
        <w:spacing w:after="0" w:line="240"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Вариант 1*</w:t>
      </w:r>
    </w:p>
    <w:p w:rsidR="001E1F01" w:rsidRDefault="001E1F01" w:rsidP="001E1F01">
      <w:pPr>
        <w:pStyle w:val="a4"/>
        <w:widowControl w:val="0"/>
        <w:autoSpaceDE w:val="0"/>
        <w:autoSpaceDN w:val="0"/>
        <w:adjustRightInd w:val="0"/>
        <w:spacing w:after="0" w:line="240" w:lineRule="auto"/>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По результатам рассмотрения установлено, что при подготовке проекта акта органом-разработчиком не соблюден порядок проведения оценки регулирующего воздействия: _____________________________________________________________</w:t>
      </w:r>
    </w:p>
    <w:p w:rsidR="001E1F01" w:rsidRDefault="001E1F01" w:rsidP="001E1F01">
      <w:pPr>
        <w:pStyle w:val="a4"/>
        <w:widowControl w:val="0"/>
        <w:autoSpaceDE w:val="0"/>
        <w:autoSpaceDN w:val="0"/>
        <w:adjustRightInd w:val="0"/>
        <w:spacing w:after="0" w:line="240" w:lineRule="auto"/>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(указываются невыполненные процедуры, предусмотренные п. 10-24 Порядка)</w:t>
      </w:r>
    </w:p>
    <w:p w:rsidR="001E1F01" w:rsidRDefault="001E1F01" w:rsidP="001E1F01">
      <w:pPr>
        <w:pStyle w:val="a4"/>
        <w:widowControl w:val="0"/>
        <w:autoSpaceDE w:val="0"/>
        <w:autoSpaceDN w:val="0"/>
        <w:adjustRightInd w:val="0"/>
        <w:spacing w:after="0" w:line="240" w:lineRule="auto"/>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В соответствии с п. 28 Порядка необходимо провести процедуры, предусмотренные пунктами ____ Порядка, а также доработать проект акта по их результатам, после чего повторно направить проект акта в уполномоченный орган для подготовки заключения.  </w:t>
      </w:r>
    </w:p>
    <w:p w:rsidR="001E1F01" w:rsidRDefault="001E1F01" w:rsidP="001E1F01">
      <w:pPr>
        <w:pStyle w:val="a4"/>
        <w:widowControl w:val="0"/>
        <w:autoSpaceDE w:val="0"/>
        <w:autoSpaceDN w:val="0"/>
        <w:adjustRightInd w:val="0"/>
        <w:spacing w:after="0" w:line="240"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Вариант 2 **</w:t>
      </w:r>
    </w:p>
    <w:p w:rsidR="001E1F01" w:rsidRDefault="001E1F01" w:rsidP="001E1F01">
      <w:pPr>
        <w:pStyle w:val="a4"/>
        <w:widowControl w:val="0"/>
        <w:autoSpaceDE w:val="0"/>
        <w:autoSpaceDN w:val="0"/>
        <w:adjustRightInd w:val="0"/>
        <w:spacing w:after="0" w:line="240" w:lineRule="auto"/>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По результатам рассмотрения установлено, что при подготовке проекта акта органом-разработчиком процедуры, предусмотренные п. 11-25 Порядка соблюдены.</w:t>
      </w:r>
    </w:p>
    <w:p w:rsidR="001E1F01" w:rsidRDefault="001E1F01" w:rsidP="001E1F01">
      <w:pPr>
        <w:pStyle w:val="a4"/>
        <w:widowControl w:val="0"/>
        <w:autoSpaceDE w:val="0"/>
        <w:autoSpaceDN w:val="0"/>
        <w:adjustRightInd w:val="0"/>
        <w:spacing w:after="0" w:line="240" w:lineRule="auto"/>
        <w:ind w:left="0" w:firstLine="709"/>
        <w:jc w:val="both"/>
        <w:outlineLvl w:val="1"/>
        <w:rPr>
          <w:rFonts w:ascii="Arial" w:eastAsia="Times New Roman" w:hAnsi="Arial" w:cs="Arial"/>
          <w:i/>
          <w:sz w:val="24"/>
          <w:szCs w:val="24"/>
          <w:lang w:eastAsia="ru-RU"/>
        </w:rPr>
      </w:pPr>
      <w:r>
        <w:rPr>
          <w:rFonts w:ascii="Arial" w:eastAsia="Times New Roman" w:hAnsi="Arial" w:cs="Arial"/>
          <w:sz w:val="24"/>
          <w:szCs w:val="24"/>
          <w:lang w:eastAsia="ru-RU"/>
        </w:rPr>
        <w:t xml:space="preserve">Проект акта направлен органом-разработчиком для подготовки настоящего заключения об оценке регулирующего воздействия </w:t>
      </w:r>
      <w:r>
        <w:rPr>
          <w:rFonts w:ascii="Arial" w:eastAsia="Times New Roman" w:hAnsi="Arial" w:cs="Arial"/>
          <w:i/>
          <w:sz w:val="24"/>
          <w:szCs w:val="24"/>
          <w:lang w:eastAsia="ru-RU"/>
        </w:rPr>
        <w:t>впервые/повторно.</w:t>
      </w:r>
    </w:p>
    <w:p w:rsidR="001E1F01" w:rsidRDefault="001E1F01" w:rsidP="001E1F01">
      <w:pPr>
        <w:pStyle w:val="a4"/>
        <w:widowControl w:val="0"/>
        <w:autoSpaceDE w:val="0"/>
        <w:autoSpaceDN w:val="0"/>
        <w:adjustRightInd w:val="0"/>
        <w:spacing w:after="0" w:line="240" w:lineRule="auto"/>
        <w:ind w:left="0"/>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pStyle w:val="a4"/>
        <w:widowControl w:val="0"/>
        <w:autoSpaceDE w:val="0"/>
        <w:autoSpaceDN w:val="0"/>
        <w:adjustRightInd w:val="0"/>
        <w:spacing w:after="0" w:line="240" w:lineRule="auto"/>
        <w:ind w:left="0"/>
        <w:jc w:val="center"/>
        <w:outlineLvl w:val="1"/>
        <w:rPr>
          <w:rFonts w:ascii="Arial" w:eastAsia="Times New Roman" w:hAnsi="Arial" w:cs="Arial"/>
          <w:i/>
          <w:sz w:val="24"/>
          <w:szCs w:val="24"/>
          <w:lang w:eastAsia="ru-RU"/>
        </w:rPr>
      </w:pPr>
      <w:r>
        <w:rPr>
          <w:rFonts w:ascii="Arial" w:eastAsia="Times New Roman" w:hAnsi="Arial" w:cs="Arial"/>
          <w:i/>
          <w:sz w:val="24"/>
          <w:szCs w:val="24"/>
          <w:lang w:eastAsia="ru-RU"/>
        </w:rPr>
        <w:t>(информация о предшествующей подготовке заключения об оценке регулирующего воздействия проекта акта)***</w:t>
      </w:r>
    </w:p>
    <w:p w:rsidR="001E1F01" w:rsidRDefault="001E1F01" w:rsidP="001E1F01">
      <w:pPr>
        <w:pStyle w:val="a4"/>
        <w:widowControl w:val="0"/>
        <w:autoSpaceDE w:val="0"/>
        <w:autoSpaceDN w:val="0"/>
        <w:adjustRightInd w:val="0"/>
        <w:spacing w:after="0" w:line="240" w:lineRule="auto"/>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Органом-разработчиком проведены публичные консультации проекта акта и сводного отчета в сроки </w:t>
      </w:r>
      <w:proofErr w:type="gramStart"/>
      <w:r>
        <w:rPr>
          <w:rFonts w:ascii="Arial" w:eastAsia="Times New Roman" w:hAnsi="Arial" w:cs="Arial"/>
          <w:sz w:val="24"/>
          <w:szCs w:val="24"/>
          <w:lang w:eastAsia="ru-RU"/>
        </w:rPr>
        <w:t>с</w:t>
      </w:r>
      <w:proofErr w:type="gramEnd"/>
      <w:r>
        <w:rPr>
          <w:rFonts w:ascii="Arial" w:eastAsia="Times New Roman" w:hAnsi="Arial" w:cs="Arial"/>
          <w:sz w:val="24"/>
          <w:szCs w:val="24"/>
          <w:lang w:eastAsia="ru-RU"/>
        </w:rPr>
        <w:t xml:space="preserve"> _______________________ по </w:t>
      </w:r>
      <w:r>
        <w:rPr>
          <w:rFonts w:ascii="Arial" w:eastAsia="Times New Roman" w:hAnsi="Arial" w:cs="Arial"/>
          <w:sz w:val="24"/>
          <w:szCs w:val="24"/>
          <w:lang w:eastAsia="ru-RU"/>
        </w:rPr>
        <w:lastRenderedPageBreak/>
        <w:t>______________________.</w:t>
      </w:r>
    </w:p>
    <w:p w:rsidR="001E1F01" w:rsidRDefault="001E1F01" w:rsidP="001E1F01">
      <w:pPr>
        <w:pStyle w:val="a4"/>
        <w:widowControl w:val="0"/>
        <w:autoSpaceDE w:val="0"/>
        <w:autoSpaceDN w:val="0"/>
        <w:adjustRightInd w:val="0"/>
        <w:spacing w:after="0" w:line="240" w:lineRule="auto"/>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Информация об оценке регулирующего воздействия проекта акта размещена органом-разработчиком на официальном сайте городского округа Люберцы в информационно-телекоммуникационной сети Интернет по адресу: </w:t>
      </w:r>
      <w:hyperlink r:id="rId8" w:history="1">
        <w:r>
          <w:rPr>
            <w:rStyle w:val="a3"/>
            <w:rFonts w:ascii="Arial" w:eastAsia="Times New Roman" w:hAnsi="Arial" w:cs="Arial"/>
            <w:sz w:val="24"/>
            <w:szCs w:val="24"/>
            <w:lang w:val="en-US" w:eastAsia="ru-RU"/>
          </w:rPr>
          <w:t>www</w:t>
        </w:r>
        <w:r>
          <w:rPr>
            <w:rStyle w:val="a3"/>
            <w:rFonts w:ascii="Arial" w:eastAsia="Times New Roman" w:hAnsi="Arial" w:cs="Arial"/>
            <w:sz w:val="24"/>
            <w:szCs w:val="24"/>
            <w:lang w:eastAsia="ru-RU"/>
          </w:rPr>
          <w:t>.</w:t>
        </w:r>
        <w:proofErr w:type="spellStart"/>
        <w:r>
          <w:rPr>
            <w:rStyle w:val="a3"/>
            <w:rFonts w:ascii="Arial" w:eastAsia="Times New Roman" w:hAnsi="Arial" w:cs="Arial"/>
            <w:sz w:val="24"/>
            <w:szCs w:val="24"/>
            <w:lang w:eastAsia="ru-RU"/>
          </w:rPr>
          <w:t>люберцы.рф</w:t>
        </w:r>
        <w:proofErr w:type="spellEnd"/>
      </w:hyperlink>
      <w:r>
        <w:rPr>
          <w:rFonts w:ascii="Arial" w:eastAsia="Times New Roman" w:hAnsi="Arial" w:cs="Arial"/>
          <w:sz w:val="24"/>
          <w:szCs w:val="24"/>
          <w:lang w:eastAsia="ru-RU"/>
        </w:rPr>
        <w:t xml:space="preserve"> </w:t>
      </w:r>
    </w:p>
    <w:p w:rsidR="001E1F01" w:rsidRDefault="001E1F01" w:rsidP="001E1F01">
      <w:pPr>
        <w:pStyle w:val="a4"/>
        <w:widowControl w:val="0"/>
        <w:autoSpaceDE w:val="0"/>
        <w:autoSpaceDN w:val="0"/>
        <w:adjustRightInd w:val="0"/>
        <w:spacing w:after="0" w:line="240" w:lineRule="auto"/>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Оценка регулирующего воздействия проекта акта проведена органом-разработчиком по следующим направлениям:</w:t>
      </w:r>
    </w:p>
    <w:p w:rsidR="001E1F01" w:rsidRDefault="001E1F01" w:rsidP="001E1F01">
      <w:pPr>
        <w:pStyle w:val="a4"/>
        <w:widowControl w:val="0"/>
        <w:numPr>
          <w:ilvl w:val="0"/>
          <w:numId w:val="3"/>
        </w:numPr>
        <w:autoSpaceDE w:val="0"/>
        <w:autoSpaceDN w:val="0"/>
        <w:adjustRightInd w:val="0"/>
        <w:spacing w:after="0" w:line="240" w:lineRule="auto"/>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Степень регулирующего воздействия проекта акта.</w:t>
      </w:r>
    </w:p>
    <w:p w:rsidR="001E1F01" w:rsidRDefault="001E1F01" w:rsidP="001E1F01">
      <w:pPr>
        <w:pStyle w:val="a4"/>
        <w:widowControl w:val="0"/>
        <w:numPr>
          <w:ilvl w:val="0"/>
          <w:numId w:val="3"/>
        </w:numPr>
        <w:autoSpaceDE w:val="0"/>
        <w:autoSpaceDN w:val="0"/>
        <w:adjustRightInd w:val="0"/>
        <w:spacing w:after="0" w:line="240" w:lineRule="auto"/>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Характеристика существующей проблемы, на решение которой направлено предлагаемое регулирование. Цель принятия проекта.</w:t>
      </w:r>
    </w:p>
    <w:p w:rsidR="001E1F01" w:rsidRDefault="001E1F01" w:rsidP="001E1F01">
      <w:pPr>
        <w:pStyle w:val="a4"/>
        <w:widowControl w:val="0"/>
        <w:numPr>
          <w:ilvl w:val="0"/>
          <w:numId w:val="3"/>
        </w:numPr>
        <w:autoSpaceDE w:val="0"/>
        <w:autoSpaceDN w:val="0"/>
        <w:adjustRightInd w:val="0"/>
        <w:spacing w:after="0" w:line="240" w:lineRule="auto"/>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Содержание и область правового регулирования. Основные группы участников общественных отношений, интересы которых могут быть затронуты предлагаемым правовым регулированием.</w:t>
      </w:r>
    </w:p>
    <w:p w:rsidR="001E1F01" w:rsidRDefault="001E1F01" w:rsidP="001E1F01">
      <w:pPr>
        <w:pStyle w:val="a4"/>
        <w:widowControl w:val="0"/>
        <w:numPr>
          <w:ilvl w:val="0"/>
          <w:numId w:val="3"/>
        </w:numPr>
        <w:autoSpaceDE w:val="0"/>
        <w:autoSpaceDN w:val="0"/>
        <w:adjustRightInd w:val="0"/>
        <w:spacing w:after="0" w:line="240" w:lineRule="auto"/>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Анализ возможных вариантов достижения поставленных целей, выгод и издержек от принятия проекта акта.</w:t>
      </w:r>
    </w:p>
    <w:p w:rsidR="001E1F01" w:rsidRDefault="001E1F01" w:rsidP="001E1F01">
      <w:pPr>
        <w:pStyle w:val="a4"/>
        <w:widowControl w:val="0"/>
        <w:numPr>
          <w:ilvl w:val="0"/>
          <w:numId w:val="3"/>
        </w:numPr>
        <w:autoSpaceDE w:val="0"/>
        <w:autoSpaceDN w:val="0"/>
        <w:adjustRightInd w:val="0"/>
        <w:spacing w:after="0" w:line="240" w:lineRule="auto"/>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Замечания и предложения по проекту акта. Итоги публичных консультаций по проекту акта.</w:t>
      </w:r>
    </w:p>
    <w:p w:rsidR="001E1F01" w:rsidRDefault="001E1F01" w:rsidP="001E1F01">
      <w:pPr>
        <w:pStyle w:val="a4"/>
        <w:widowControl w:val="0"/>
        <w:autoSpaceDE w:val="0"/>
        <w:autoSpaceDN w:val="0"/>
        <w:adjustRightInd w:val="0"/>
        <w:spacing w:after="0" w:line="240" w:lineRule="auto"/>
        <w:ind w:left="0" w:firstLine="720"/>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На основе проведенной оценки регулирующего воздействия проекта акта с учетом информации, представленной органом-разработчиком в сводном отчете, уполномоченным органом сделаны следующие выводы:</w:t>
      </w:r>
    </w:p>
    <w:p w:rsidR="001E1F01" w:rsidRDefault="001E1F01" w:rsidP="001E1F01">
      <w:pPr>
        <w:widowControl w:val="0"/>
        <w:autoSpaceDE w:val="0"/>
        <w:autoSpaceDN w:val="0"/>
        <w:adjustRightInd w:val="0"/>
        <w:spacing w:after="0" w:line="240" w:lineRule="auto"/>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w:t>
      </w:r>
    </w:p>
    <w:p w:rsidR="001E1F01" w:rsidRDefault="001E1F01" w:rsidP="001E1F01">
      <w:pPr>
        <w:widowControl w:val="0"/>
        <w:autoSpaceDE w:val="0"/>
        <w:autoSpaceDN w:val="0"/>
        <w:adjustRightInd w:val="0"/>
        <w:spacing w:after="0" w:line="240" w:lineRule="auto"/>
        <w:jc w:val="center"/>
        <w:outlineLvl w:val="1"/>
        <w:rPr>
          <w:rFonts w:ascii="Arial" w:eastAsia="Times New Roman" w:hAnsi="Arial" w:cs="Arial"/>
          <w:i/>
          <w:sz w:val="24"/>
          <w:szCs w:val="24"/>
          <w:lang w:eastAsia="ru-RU"/>
        </w:rPr>
      </w:pPr>
      <w:r>
        <w:rPr>
          <w:rFonts w:ascii="Arial" w:eastAsia="Times New Roman" w:hAnsi="Arial" w:cs="Arial"/>
          <w:i/>
          <w:sz w:val="24"/>
          <w:szCs w:val="24"/>
          <w:lang w:eastAsia="ru-RU"/>
        </w:rPr>
        <w:t>(вывод о наличии либо отсутствии достаточного обоснования решения проблемы предложенным способом регулирования)</w:t>
      </w:r>
    </w:p>
    <w:p w:rsidR="001E1F01" w:rsidRDefault="001E1F01" w:rsidP="001E1F01">
      <w:pPr>
        <w:widowControl w:val="0"/>
        <w:autoSpaceDE w:val="0"/>
        <w:autoSpaceDN w:val="0"/>
        <w:adjustRightInd w:val="0"/>
        <w:spacing w:after="0" w:line="240" w:lineRule="auto"/>
        <w:jc w:val="both"/>
        <w:outlineLvl w:val="1"/>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outlineLvl w:val="1"/>
        <w:rPr>
          <w:rFonts w:ascii="Arial" w:eastAsia="Times New Roman" w:hAnsi="Arial" w:cs="Arial"/>
          <w:i/>
          <w:sz w:val="24"/>
          <w:szCs w:val="24"/>
          <w:lang w:eastAsia="ru-RU"/>
        </w:rPr>
      </w:pPr>
      <w:r>
        <w:rPr>
          <w:rFonts w:ascii="Arial" w:eastAsia="Times New Roman" w:hAnsi="Arial" w:cs="Arial"/>
          <w:i/>
          <w:sz w:val="24"/>
          <w:szCs w:val="24"/>
          <w:lang w:eastAsia="ru-RU"/>
        </w:rPr>
        <w:t>(Вывод о наличии либо отсутствии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приводящих к возникновению необоснованных расходов субъектов предпринимательской и инвестиционной деятельности и бюджета городского округа Люберцы)</w:t>
      </w:r>
    </w:p>
    <w:p w:rsidR="001E1F01" w:rsidRDefault="001E1F01" w:rsidP="001E1F01">
      <w:pPr>
        <w:widowControl w:val="0"/>
        <w:autoSpaceDE w:val="0"/>
        <w:autoSpaceDN w:val="0"/>
        <w:adjustRightInd w:val="0"/>
        <w:spacing w:after="0" w:line="240" w:lineRule="auto"/>
        <w:jc w:val="both"/>
        <w:outlineLvl w:val="1"/>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w:t>
      </w:r>
    </w:p>
    <w:p w:rsidR="001E1F01" w:rsidRDefault="001E1F01" w:rsidP="001E1F01">
      <w:pPr>
        <w:widowControl w:val="0"/>
        <w:autoSpaceDE w:val="0"/>
        <w:autoSpaceDN w:val="0"/>
        <w:adjustRightInd w:val="0"/>
        <w:spacing w:after="0" w:line="240" w:lineRule="auto"/>
        <w:jc w:val="center"/>
        <w:outlineLvl w:val="1"/>
        <w:rPr>
          <w:rFonts w:ascii="Arial" w:eastAsia="Times New Roman" w:hAnsi="Arial" w:cs="Arial"/>
          <w:i/>
          <w:sz w:val="24"/>
          <w:szCs w:val="24"/>
          <w:lang w:eastAsia="ru-RU"/>
        </w:rPr>
      </w:pPr>
      <w:r>
        <w:rPr>
          <w:rFonts w:ascii="Arial" w:eastAsia="Times New Roman" w:hAnsi="Arial" w:cs="Arial"/>
          <w:i/>
          <w:sz w:val="24"/>
          <w:szCs w:val="24"/>
          <w:lang w:eastAsia="ru-RU"/>
        </w:rPr>
        <w:t>(иные замечания и предложения уполномоченного органа)</w:t>
      </w:r>
    </w:p>
    <w:p w:rsidR="001E1F01" w:rsidRDefault="001E1F01" w:rsidP="001E1F01">
      <w:pPr>
        <w:widowControl w:val="0"/>
        <w:autoSpaceDE w:val="0"/>
        <w:autoSpaceDN w:val="0"/>
        <w:adjustRightInd w:val="0"/>
        <w:spacing w:after="0" w:line="240" w:lineRule="auto"/>
        <w:jc w:val="both"/>
        <w:outlineLvl w:val="1"/>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Приложение: на _____ л. (при наличии)</w:t>
      </w:r>
    </w:p>
    <w:p w:rsidR="001E1F01" w:rsidRDefault="001E1F01" w:rsidP="001E1F01">
      <w:pPr>
        <w:widowControl w:val="0"/>
        <w:autoSpaceDE w:val="0"/>
        <w:autoSpaceDN w:val="0"/>
        <w:adjustRightInd w:val="0"/>
        <w:spacing w:after="0" w:line="240" w:lineRule="auto"/>
        <w:jc w:val="both"/>
        <w:outlineLvl w:val="1"/>
        <w:rPr>
          <w:rFonts w:ascii="Arial" w:eastAsia="Times New Roman" w:hAnsi="Arial" w:cs="Arial"/>
          <w:sz w:val="24"/>
          <w:szCs w:val="24"/>
          <w:lang w:eastAsia="ru-RU"/>
        </w:rPr>
      </w:pPr>
    </w:p>
    <w:p w:rsidR="001E1F01" w:rsidRDefault="001E1F01" w:rsidP="001E1F01">
      <w:pPr>
        <w:widowControl w:val="0"/>
        <w:autoSpaceDE w:val="0"/>
        <w:autoSpaceDN w:val="0"/>
        <w:adjustRightInd w:val="0"/>
        <w:spacing w:after="0" w:line="240" w:lineRule="auto"/>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Начальник уполномоченного органа</w:t>
      </w:r>
    </w:p>
    <w:p w:rsidR="001E1F01" w:rsidRDefault="001E1F01" w:rsidP="001E1F01">
      <w:pPr>
        <w:widowControl w:val="0"/>
        <w:autoSpaceDE w:val="0"/>
        <w:autoSpaceDN w:val="0"/>
        <w:adjustRightInd w:val="0"/>
        <w:spacing w:after="0" w:line="240" w:lineRule="auto"/>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Ф. И. О                                                                           подпись</w:t>
      </w:r>
    </w:p>
    <w:p w:rsidR="001E1F01" w:rsidRDefault="001E1F01" w:rsidP="001E1F01">
      <w:pPr>
        <w:widowControl w:val="0"/>
        <w:autoSpaceDE w:val="0"/>
        <w:autoSpaceDN w:val="0"/>
        <w:adjustRightInd w:val="0"/>
        <w:spacing w:after="0" w:line="240" w:lineRule="auto"/>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_________________</w:t>
      </w:r>
    </w:p>
    <w:p w:rsidR="001E1F01" w:rsidRDefault="001E1F01" w:rsidP="001E1F01">
      <w:pPr>
        <w:pStyle w:val="a4"/>
        <w:widowControl w:val="0"/>
        <w:autoSpaceDE w:val="0"/>
        <w:autoSpaceDN w:val="0"/>
        <w:adjustRightInd w:val="0"/>
        <w:spacing w:after="0" w:line="240" w:lineRule="auto"/>
        <w:ind w:left="0"/>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*В случае если выявлено несоблюдение органом-разработчиком Порядка проведения оценки регулирующего воздействия.</w:t>
      </w:r>
    </w:p>
    <w:p w:rsidR="001E1F01" w:rsidRDefault="001E1F01" w:rsidP="001E1F01">
      <w:pPr>
        <w:pStyle w:val="a4"/>
        <w:widowControl w:val="0"/>
        <w:autoSpaceDE w:val="0"/>
        <w:autoSpaceDN w:val="0"/>
        <w:adjustRightInd w:val="0"/>
        <w:spacing w:after="0" w:line="240" w:lineRule="auto"/>
        <w:ind w:left="0"/>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**В случае если несоблюдение органом-разработчиком Порядка проведения оценки регулирующего воздействия не выявлено.</w:t>
      </w:r>
    </w:p>
    <w:p w:rsidR="001E1F01" w:rsidRDefault="001E1F01" w:rsidP="001E1F01">
      <w:pPr>
        <w:pStyle w:val="a4"/>
        <w:widowControl w:val="0"/>
        <w:autoSpaceDE w:val="0"/>
        <w:autoSpaceDN w:val="0"/>
        <w:adjustRightInd w:val="0"/>
        <w:spacing w:after="0" w:line="240" w:lineRule="auto"/>
        <w:ind w:left="0"/>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***Указывается в случае направления органом-разработчиком проекта акта повторно.</w:t>
      </w:r>
    </w:p>
    <w:p w:rsidR="001E1F01" w:rsidRDefault="001E1F01" w:rsidP="001E1F01">
      <w:pPr>
        <w:pStyle w:val="a4"/>
        <w:widowControl w:val="0"/>
        <w:autoSpaceDE w:val="0"/>
        <w:autoSpaceDN w:val="0"/>
        <w:adjustRightInd w:val="0"/>
        <w:spacing w:after="0" w:line="240" w:lineRule="auto"/>
        <w:ind w:left="0"/>
        <w:jc w:val="both"/>
        <w:outlineLvl w:val="1"/>
        <w:rPr>
          <w:rFonts w:ascii="Arial" w:eastAsia="Times New Roman" w:hAnsi="Arial" w:cs="Arial"/>
          <w:sz w:val="24"/>
          <w:szCs w:val="24"/>
          <w:lang w:eastAsia="ru-RU"/>
        </w:rPr>
      </w:pPr>
    </w:p>
    <w:p w:rsidR="001E1F01" w:rsidRDefault="001E1F01" w:rsidP="001E1F01">
      <w:pPr>
        <w:widowControl w:val="0"/>
        <w:autoSpaceDE w:val="0"/>
        <w:autoSpaceDN w:val="0"/>
        <w:spacing w:after="0" w:line="240" w:lineRule="auto"/>
        <w:ind w:firstLine="7230"/>
        <w:jc w:val="both"/>
        <w:rPr>
          <w:rFonts w:ascii="Arial" w:eastAsia="Times New Roman" w:hAnsi="Arial" w:cs="Arial"/>
          <w:sz w:val="24"/>
          <w:szCs w:val="24"/>
          <w:lang w:eastAsia="ru-RU"/>
        </w:rPr>
      </w:pPr>
      <w:r>
        <w:rPr>
          <w:rFonts w:ascii="Arial" w:eastAsia="Times New Roman" w:hAnsi="Arial" w:cs="Arial"/>
          <w:sz w:val="24"/>
          <w:szCs w:val="24"/>
          <w:lang w:eastAsia="ru-RU"/>
        </w:rPr>
        <w:t>Приложение 6</w:t>
      </w:r>
    </w:p>
    <w:p w:rsidR="001E1F01" w:rsidRDefault="001E1F01" w:rsidP="001E1F01">
      <w:pPr>
        <w:widowControl w:val="0"/>
        <w:autoSpaceDE w:val="0"/>
        <w:autoSpaceDN w:val="0"/>
        <w:spacing w:after="0" w:line="240" w:lineRule="auto"/>
        <w:ind w:firstLine="7230"/>
        <w:jc w:val="both"/>
        <w:rPr>
          <w:rFonts w:ascii="Arial" w:eastAsia="Times New Roman" w:hAnsi="Arial" w:cs="Arial"/>
          <w:sz w:val="24"/>
          <w:szCs w:val="24"/>
          <w:lang w:eastAsia="ru-RU"/>
        </w:rPr>
      </w:pPr>
      <w:r>
        <w:rPr>
          <w:rFonts w:ascii="Arial" w:eastAsia="Times New Roman" w:hAnsi="Arial" w:cs="Arial"/>
          <w:sz w:val="24"/>
          <w:szCs w:val="24"/>
          <w:lang w:eastAsia="ru-RU"/>
        </w:rPr>
        <w:t>к Порядку</w:t>
      </w:r>
    </w:p>
    <w:p w:rsidR="001E1F01" w:rsidRDefault="001E1F01" w:rsidP="001E1F01">
      <w:pPr>
        <w:widowControl w:val="0"/>
        <w:autoSpaceDE w:val="0"/>
        <w:autoSpaceDN w:val="0"/>
        <w:spacing w:after="0" w:line="240" w:lineRule="auto"/>
        <w:jc w:val="both"/>
        <w:rPr>
          <w:rFonts w:ascii="Arial" w:eastAsia="Times New Roman" w:hAnsi="Arial" w:cs="Arial"/>
          <w:sz w:val="24"/>
          <w:szCs w:val="24"/>
          <w:lang w:eastAsia="ru-RU"/>
        </w:rPr>
      </w:pPr>
    </w:p>
    <w:p w:rsidR="001E1F01" w:rsidRDefault="001E1F01" w:rsidP="001E1F01">
      <w:pPr>
        <w:widowControl w:val="0"/>
        <w:autoSpaceDE w:val="0"/>
        <w:autoSpaceDN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lastRenderedPageBreak/>
        <w:t>Типовая форма опросного листа при проведении публичных консультаций в целях экспертизы</w:t>
      </w:r>
    </w:p>
    <w:p w:rsidR="001E1F01" w:rsidRDefault="001E1F01" w:rsidP="001E1F01">
      <w:pPr>
        <w:widowControl w:val="0"/>
        <w:autoSpaceDE w:val="0"/>
        <w:autoSpaceDN w:val="0"/>
        <w:spacing w:after="0" w:line="240" w:lineRule="auto"/>
        <w:jc w:val="center"/>
        <w:rPr>
          <w:rFonts w:ascii="Arial" w:eastAsia="Times New Roman" w:hAnsi="Arial" w:cs="Arial"/>
          <w:b/>
          <w:sz w:val="24"/>
          <w:szCs w:val="24"/>
          <w:lang w:eastAsia="ru-RU"/>
        </w:rPr>
      </w:pPr>
    </w:p>
    <w:p w:rsidR="001E1F01" w:rsidRDefault="001E1F01" w:rsidP="001E1F01">
      <w:pPr>
        <w:widowControl w:val="0"/>
        <w:autoSpaceDE w:val="0"/>
        <w:autoSpaceDN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________________________________________________________________________</w:t>
      </w:r>
    </w:p>
    <w:p w:rsidR="001E1F01" w:rsidRDefault="001E1F01" w:rsidP="001E1F01">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(наименование проекта муниципального нормативного правового акта)</w:t>
      </w:r>
    </w:p>
    <w:p w:rsidR="001E1F01" w:rsidRDefault="001E1F01" w:rsidP="001E1F01">
      <w:pPr>
        <w:widowControl w:val="0"/>
        <w:autoSpaceDE w:val="0"/>
        <w:autoSpaceDN w:val="0"/>
        <w:spacing w:after="0" w:line="240" w:lineRule="auto"/>
        <w:ind w:firstLine="709"/>
        <w:jc w:val="both"/>
        <w:rPr>
          <w:rFonts w:ascii="Arial" w:eastAsia="Times New Roman" w:hAnsi="Arial" w:cs="Arial"/>
          <w:sz w:val="24"/>
          <w:szCs w:val="24"/>
          <w:lang w:eastAsia="ru-RU"/>
        </w:rPr>
      </w:pPr>
    </w:p>
    <w:p w:rsidR="001E1F01" w:rsidRDefault="001E1F01" w:rsidP="001E1F01">
      <w:pPr>
        <w:widowControl w:val="0"/>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Контактная информация</w:t>
      </w:r>
    </w:p>
    <w:tbl>
      <w:tblPr>
        <w:tblStyle w:val="a5"/>
        <w:tblW w:w="0" w:type="auto"/>
        <w:tblInd w:w="0" w:type="dxa"/>
        <w:tblLook w:val="04A0" w:firstRow="1" w:lastRow="0" w:firstColumn="1" w:lastColumn="0" w:noHBand="0" w:noVBand="1"/>
      </w:tblPr>
      <w:tblGrid>
        <w:gridCol w:w="5447"/>
        <w:gridCol w:w="4124"/>
      </w:tblGrid>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rPr>
                <w:rFonts w:ascii="Arial" w:eastAsia="Times New Roman" w:hAnsi="Arial" w:cs="Arial"/>
                <w:i/>
                <w:sz w:val="24"/>
                <w:szCs w:val="24"/>
                <w:lang w:eastAsia="ru-RU"/>
              </w:rPr>
            </w:pPr>
            <w:r>
              <w:rPr>
                <w:rFonts w:ascii="Arial" w:eastAsia="Times New Roman" w:hAnsi="Arial" w:cs="Arial"/>
                <w:i/>
                <w:sz w:val="24"/>
                <w:szCs w:val="24"/>
                <w:lang w:eastAsia="ru-RU"/>
              </w:rPr>
              <w:t>По Вашему желанию укажите:</w:t>
            </w:r>
          </w:p>
          <w:p w:rsidR="001E1F01" w:rsidRDefault="001E1F01">
            <w:pPr>
              <w:widowControl w:val="0"/>
              <w:autoSpaceDE w:val="0"/>
              <w:autoSpaceDN w:val="0"/>
              <w:rPr>
                <w:rFonts w:ascii="Arial" w:eastAsia="Times New Roman" w:hAnsi="Arial" w:cs="Arial"/>
                <w:sz w:val="24"/>
                <w:szCs w:val="24"/>
                <w:lang w:eastAsia="ru-RU"/>
              </w:rPr>
            </w:pPr>
            <w:r>
              <w:rPr>
                <w:rFonts w:ascii="Arial" w:eastAsia="Times New Roman" w:hAnsi="Arial" w:cs="Arial"/>
                <w:sz w:val="24"/>
                <w:szCs w:val="24"/>
                <w:lang w:eastAsia="ru-RU"/>
              </w:rPr>
              <w:t>Наименование организации (ФИО индивидуального предпринимателя)</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center"/>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rPr>
                <w:rFonts w:ascii="Arial" w:eastAsia="Times New Roman" w:hAnsi="Arial" w:cs="Arial"/>
                <w:sz w:val="24"/>
                <w:szCs w:val="24"/>
                <w:lang w:eastAsia="ru-RU"/>
              </w:rPr>
            </w:pPr>
            <w:r>
              <w:rPr>
                <w:rFonts w:ascii="Arial" w:eastAsia="Times New Roman" w:hAnsi="Arial" w:cs="Arial"/>
                <w:sz w:val="24"/>
                <w:szCs w:val="24"/>
                <w:lang w:eastAsia="ru-RU"/>
              </w:rPr>
              <w:t>Сфера деятельности организации</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center"/>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rPr>
                <w:rFonts w:ascii="Arial" w:eastAsia="Times New Roman" w:hAnsi="Arial" w:cs="Arial"/>
                <w:sz w:val="24"/>
                <w:szCs w:val="24"/>
                <w:lang w:eastAsia="ru-RU"/>
              </w:rPr>
            </w:pPr>
            <w:r>
              <w:rPr>
                <w:rFonts w:ascii="Arial" w:eastAsia="Times New Roman" w:hAnsi="Arial" w:cs="Arial"/>
                <w:sz w:val="24"/>
                <w:szCs w:val="24"/>
                <w:lang w:eastAsia="ru-RU"/>
              </w:rPr>
              <w:t>Ф.И.О. контактного лица</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center"/>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rPr>
                <w:rFonts w:ascii="Arial" w:eastAsia="Times New Roman" w:hAnsi="Arial" w:cs="Arial"/>
                <w:sz w:val="24"/>
                <w:szCs w:val="24"/>
                <w:lang w:eastAsia="ru-RU"/>
              </w:rPr>
            </w:pPr>
            <w:r>
              <w:rPr>
                <w:rFonts w:ascii="Arial" w:eastAsia="Times New Roman" w:hAnsi="Arial" w:cs="Arial"/>
                <w:sz w:val="24"/>
                <w:szCs w:val="24"/>
                <w:lang w:eastAsia="ru-RU"/>
              </w:rPr>
              <w:t>Номер контактного телефона</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center"/>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rPr>
                <w:rFonts w:ascii="Arial" w:eastAsia="Times New Roman" w:hAnsi="Arial" w:cs="Arial"/>
                <w:sz w:val="24"/>
                <w:szCs w:val="24"/>
                <w:lang w:eastAsia="ru-RU"/>
              </w:rPr>
            </w:pPr>
            <w:r>
              <w:rPr>
                <w:rFonts w:ascii="Arial" w:eastAsia="Times New Roman" w:hAnsi="Arial" w:cs="Arial"/>
                <w:sz w:val="24"/>
                <w:szCs w:val="24"/>
                <w:lang w:eastAsia="ru-RU"/>
              </w:rPr>
              <w:t>Адрес электронной почты</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center"/>
              <w:rPr>
                <w:rFonts w:ascii="Arial" w:eastAsia="Times New Roman" w:hAnsi="Arial" w:cs="Arial"/>
                <w:sz w:val="24"/>
                <w:szCs w:val="24"/>
                <w:lang w:eastAsia="ru-RU"/>
              </w:rPr>
            </w:pPr>
          </w:p>
        </w:tc>
      </w:tr>
    </w:tbl>
    <w:p w:rsidR="001E1F01" w:rsidRDefault="001E1F01" w:rsidP="001E1F01">
      <w:pPr>
        <w:widowControl w:val="0"/>
        <w:autoSpaceDE w:val="0"/>
        <w:autoSpaceDN w:val="0"/>
        <w:spacing w:after="0" w:line="240" w:lineRule="auto"/>
        <w:jc w:val="center"/>
        <w:rPr>
          <w:rFonts w:ascii="Arial" w:eastAsia="Times New Roman" w:hAnsi="Arial" w:cs="Arial"/>
          <w:sz w:val="24"/>
          <w:szCs w:val="24"/>
          <w:lang w:eastAsia="ru-RU"/>
        </w:rPr>
      </w:pPr>
    </w:p>
    <w:tbl>
      <w:tblPr>
        <w:tblStyle w:val="a5"/>
        <w:tblW w:w="0" w:type="auto"/>
        <w:tblInd w:w="0" w:type="dxa"/>
        <w:tblLook w:val="04A0" w:firstRow="1" w:lastRow="0" w:firstColumn="1" w:lastColumn="0" w:noHBand="0" w:noVBand="1"/>
      </w:tblPr>
      <w:tblGrid>
        <w:gridCol w:w="5474"/>
        <w:gridCol w:w="4097"/>
      </w:tblGrid>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Наличие</w:t>
            </w:r>
            <w:proofErr w:type="gramEnd"/>
            <w:r>
              <w:rPr>
                <w:rFonts w:ascii="Arial" w:eastAsia="Times New Roman" w:hAnsi="Arial" w:cs="Arial"/>
                <w:sz w:val="24"/>
                <w:szCs w:val="24"/>
                <w:lang w:eastAsia="ru-RU"/>
              </w:rPr>
              <w:t xml:space="preserve"> какой проблемы способствовало принятию нормативного правового акта? Актуальна ли данная проблема сегодня?</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both"/>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Какие поведенческие мотивы способствуют возникновению указанной проблемы?</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both"/>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Насколько корректно разработчик нормативного правового акта определил те факторы, которые обуславливают необходимость государственного вмешательства? Насколько цель правового регулирования соответствует сложившейся проблемной ситуации?</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both"/>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Является ли выбранный вариант решения проблемы оптимальным (в том числе с точки зрения общественных выгод и издержек)? Существуют ли иные варианты достижения целей правового регулирования, в том числе выделите те из них, которые, по Вашему мнению, были бы менее </w:t>
            </w:r>
            <w:proofErr w:type="spellStart"/>
            <w:r>
              <w:rPr>
                <w:rFonts w:ascii="Arial" w:eastAsia="Times New Roman" w:hAnsi="Arial" w:cs="Arial"/>
                <w:sz w:val="24"/>
                <w:szCs w:val="24"/>
                <w:lang w:eastAsia="ru-RU"/>
              </w:rPr>
              <w:t>затратны</w:t>
            </w:r>
            <w:proofErr w:type="spellEnd"/>
            <w:r>
              <w:rPr>
                <w:rFonts w:ascii="Arial" w:eastAsia="Times New Roman" w:hAnsi="Arial" w:cs="Arial"/>
                <w:sz w:val="24"/>
                <w:szCs w:val="24"/>
                <w:lang w:eastAsia="ru-RU"/>
              </w:rPr>
              <w:t xml:space="preserve"> (оптимальны) для ведения предпринимательской и инвестиционной деятельности?</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both"/>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Назовите основных участников, на которых распространяется правовое регулирование?</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both"/>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Влияет ли введение правового регулирования на конкурентную среду в отрасли? Как изменится конкуренция. Если акт будет приведен в соответствие с вашими предложениями (после внесения изменений)? Как изменится конкуренция, если действие акта будет отменено?</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both"/>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Какие издержки несут субъекты предпринимательской и инвестиционной деятельности в связи с принятием нормативного правового акта (укрупненно, в денежном эквиваленте: виды издержек и </w:t>
            </w:r>
            <w:r>
              <w:rPr>
                <w:rFonts w:ascii="Arial" w:eastAsia="Times New Roman" w:hAnsi="Arial" w:cs="Arial"/>
                <w:sz w:val="24"/>
                <w:szCs w:val="24"/>
                <w:lang w:eastAsia="ru-RU"/>
              </w:rPr>
              <w:lastRenderedPageBreak/>
              <w:t>количество таких операций в год)? Какие из указанных издержек Вы считаете избыточными?</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both"/>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Оцените, насколько полно и точно в нормативном правовом акте отражены обязанность, ответственность адресатов правового регулирования, а также административные процедуры, реализуемыми ответственными органами исполнительной власти?</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both"/>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Предусмотрен ли механизм защиты своих прав хозяйствующими субъектами и обеспечен ли недискриминационный режим при реализации положений нормативного правового акта?</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both"/>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Какие положения нормативного правового акта необоснованно затрудняют ведение предпринимательской и инвестиционной деятельности? Приведите обоснования по каждому указанному положению, дополнительно определив:</w:t>
            </w:r>
          </w:p>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 носит ли указанное положение смысловое противоречие с целями регулирования или существующей проблемой либо не способствует достижению целей регулирования;</w:t>
            </w:r>
          </w:p>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 имеет ли характер технической ошибки (несет неопределенность или противоречие);</w:t>
            </w:r>
          </w:p>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 приводит ли к избыточным действиям или наоборот, ограничивает действия субъектов предпринимательской и инвестиционной деятельности;</w:t>
            </w:r>
          </w:p>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 создает ли существенные риски ведения предпринимательской и инвестиционной деятельности, способствует ли возникновению необоснованных прав местного самоуправления и иных должностных лиц, либо допускает возможность избирательного применения норм;</w:t>
            </w:r>
          </w:p>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 приводит ли к невозможности совершения законных действий предпринимателей или инвесторов (например, в связи с отсутствием инфраструктуры, организационных или технических условий, технологий), либо устанавливает проведение операций не самым оптимальным способом;</w:t>
            </w:r>
          </w:p>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 способствует ли необоснованному изменению расстановки сил в какой-либо отрасли;</w:t>
            </w:r>
          </w:p>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не соответствует обычаям деловой практики, сложившейся в отрасли, либо не </w:t>
            </w:r>
            <w:r>
              <w:rPr>
                <w:rFonts w:ascii="Arial" w:eastAsia="Times New Roman" w:hAnsi="Arial" w:cs="Arial"/>
                <w:sz w:val="24"/>
                <w:szCs w:val="24"/>
                <w:lang w:eastAsia="ru-RU"/>
              </w:rPr>
              <w:lastRenderedPageBreak/>
              <w:t>соответствует существующим международным практикам;</w:t>
            </w:r>
          </w:p>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 не соответствует нормам законодательства.</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both"/>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Дайте предложения по каждому из положений, определенных Вами как необоснованно затрудняющих деятельность. По возможности предложите альтернативные способы решения вопроса, определив среди них </w:t>
            </w:r>
            <w:proofErr w:type="gramStart"/>
            <w:r>
              <w:rPr>
                <w:rFonts w:ascii="Arial" w:eastAsia="Times New Roman" w:hAnsi="Arial" w:cs="Arial"/>
                <w:sz w:val="24"/>
                <w:szCs w:val="24"/>
                <w:lang w:eastAsia="ru-RU"/>
              </w:rPr>
              <w:t>оптимальный</w:t>
            </w:r>
            <w:proofErr w:type="gramEnd"/>
            <w:r>
              <w:rPr>
                <w:rFonts w:ascii="Arial" w:eastAsia="Times New Roman" w:hAnsi="Arial" w:cs="Arial"/>
                <w:sz w:val="24"/>
                <w:szCs w:val="24"/>
                <w:lang w:eastAsia="ru-RU"/>
              </w:rPr>
              <w:t>.</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both"/>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Оцените Ваши предложения с точки зрения их влияния на других участников – как изменятся отношения, риски?</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both"/>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Как изменятся издержки, в случае, если будут приняты Ваши предложения по изменению/отмене для каждой из групп общественных отношений (предпринимателей,  государство, общество), выделив среди них адресатов регулирования? По возможности, приведите оценку рисков в денежном эквиваленте (по видам операций и количеству операций в год).</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both"/>
              <w:rPr>
                <w:rFonts w:ascii="Arial" w:eastAsia="Times New Roman" w:hAnsi="Arial" w:cs="Arial"/>
                <w:sz w:val="24"/>
                <w:szCs w:val="24"/>
                <w:lang w:eastAsia="ru-RU"/>
              </w:rPr>
            </w:pPr>
          </w:p>
        </w:tc>
      </w:tr>
      <w:tr w:rsidR="001E1F01" w:rsidTr="001E1F01">
        <w:tc>
          <w:tcPr>
            <w:tcW w:w="5778" w:type="dxa"/>
            <w:tcBorders>
              <w:top w:val="single" w:sz="4" w:space="0" w:color="auto"/>
              <w:left w:val="single" w:sz="4" w:space="0" w:color="auto"/>
              <w:bottom w:val="single" w:sz="4" w:space="0" w:color="auto"/>
              <w:right w:val="single" w:sz="4" w:space="0" w:color="auto"/>
            </w:tcBorders>
            <w:hideMark/>
          </w:tcPr>
          <w:p w:rsidR="001E1F01" w:rsidRDefault="001E1F01">
            <w:pPr>
              <w:widowControl w:val="0"/>
              <w:autoSpaceDE w:val="0"/>
              <w:autoSpaceDN w:val="0"/>
              <w:jc w:val="both"/>
              <w:rPr>
                <w:rFonts w:ascii="Arial" w:eastAsia="Times New Roman" w:hAnsi="Arial" w:cs="Arial"/>
                <w:sz w:val="24"/>
                <w:szCs w:val="24"/>
                <w:lang w:eastAsia="ru-RU"/>
              </w:rPr>
            </w:pPr>
            <w:r>
              <w:rPr>
                <w:rFonts w:ascii="Arial" w:eastAsia="Times New Roman" w:hAnsi="Arial" w:cs="Arial"/>
                <w:sz w:val="24"/>
                <w:szCs w:val="24"/>
                <w:lang w:eastAsia="ru-RU"/>
              </w:rPr>
              <w:t>Иные предложения и замечания по нормативному правовому акту.</w:t>
            </w:r>
          </w:p>
        </w:tc>
        <w:tc>
          <w:tcPr>
            <w:tcW w:w="4536" w:type="dxa"/>
            <w:tcBorders>
              <w:top w:val="single" w:sz="4" w:space="0" w:color="auto"/>
              <w:left w:val="single" w:sz="4" w:space="0" w:color="auto"/>
              <w:bottom w:val="single" w:sz="4" w:space="0" w:color="auto"/>
              <w:right w:val="single" w:sz="4" w:space="0" w:color="auto"/>
            </w:tcBorders>
          </w:tcPr>
          <w:p w:rsidR="001E1F01" w:rsidRDefault="001E1F01">
            <w:pPr>
              <w:widowControl w:val="0"/>
              <w:autoSpaceDE w:val="0"/>
              <w:autoSpaceDN w:val="0"/>
              <w:jc w:val="both"/>
              <w:rPr>
                <w:rFonts w:ascii="Arial" w:eastAsia="Times New Roman" w:hAnsi="Arial" w:cs="Arial"/>
                <w:sz w:val="24"/>
                <w:szCs w:val="24"/>
                <w:lang w:eastAsia="ru-RU"/>
              </w:rPr>
            </w:pPr>
          </w:p>
        </w:tc>
      </w:tr>
    </w:tbl>
    <w:p w:rsidR="001E1F01" w:rsidRDefault="001E1F01" w:rsidP="001E1F01">
      <w:pPr>
        <w:rPr>
          <w:rFonts w:ascii="Arial" w:hAnsi="Arial" w:cs="Arial"/>
          <w:sz w:val="24"/>
          <w:szCs w:val="24"/>
        </w:rPr>
      </w:pPr>
    </w:p>
    <w:p w:rsidR="00C716F8" w:rsidRDefault="00C716F8">
      <w:bookmarkStart w:id="1" w:name="_GoBack"/>
      <w:bookmarkEnd w:id="1"/>
    </w:p>
    <w:sectPr w:rsidR="00C716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2A4F63"/>
    <w:multiLevelType w:val="multilevel"/>
    <w:tmpl w:val="9FE0EA36"/>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68067CA5"/>
    <w:multiLevelType w:val="hybridMultilevel"/>
    <w:tmpl w:val="F154E544"/>
    <w:lvl w:ilvl="0" w:tplc="97F2B5A4">
      <w:start w:val="1"/>
      <w:numFmt w:val="decimal"/>
      <w:lvlText w:val="%1."/>
      <w:lvlJc w:val="left"/>
      <w:pPr>
        <w:tabs>
          <w:tab w:val="num" w:pos="849"/>
        </w:tabs>
        <w:ind w:left="707" w:firstLine="143"/>
      </w:pPr>
      <w:rPr>
        <w:b w:val="0"/>
      </w:rPr>
    </w:lvl>
    <w:lvl w:ilvl="1" w:tplc="0E5C515A">
      <w:start w:val="1"/>
      <w:numFmt w:val="decimal"/>
      <w:lvlText w:val="%2)"/>
      <w:lvlJc w:val="left"/>
      <w:pPr>
        <w:tabs>
          <w:tab w:val="num" w:pos="568"/>
        </w:tabs>
        <w:ind w:left="928" w:hanging="360"/>
      </w:pPr>
      <w:rPr>
        <w:color w:val="auto"/>
      </w:rPr>
    </w:lvl>
    <w:lvl w:ilvl="2" w:tplc="D8EA3980">
      <w:start w:val="1"/>
      <w:numFmt w:val="bullet"/>
      <w:lvlText w:val=""/>
      <w:lvlJc w:val="left"/>
      <w:pPr>
        <w:tabs>
          <w:tab w:val="num" w:pos="2330"/>
        </w:tabs>
        <w:ind w:left="2509" w:hanging="180"/>
      </w:pPr>
      <w:rPr>
        <w:rFonts w:ascii="Symbol" w:hAnsi="Symbol" w:hint="default"/>
      </w:r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6DCA2204"/>
    <w:multiLevelType w:val="hybridMultilevel"/>
    <w:tmpl w:val="5E1A85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6F8"/>
    <w:rsid w:val="001E1F01"/>
    <w:rsid w:val="00C716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F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E1F01"/>
    <w:rPr>
      <w:color w:val="0000FF" w:themeColor="hyperlink"/>
      <w:u w:val="single"/>
    </w:rPr>
  </w:style>
  <w:style w:type="paragraph" w:styleId="a4">
    <w:name w:val="List Paragraph"/>
    <w:basedOn w:val="a"/>
    <w:uiPriority w:val="34"/>
    <w:qFormat/>
    <w:rsid w:val="001E1F01"/>
    <w:pPr>
      <w:ind w:left="720"/>
      <w:contextualSpacing/>
    </w:pPr>
  </w:style>
  <w:style w:type="table" w:styleId="a5">
    <w:name w:val="Table Grid"/>
    <w:basedOn w:val="a1"/>
    <w:rsid w:val="001E1F0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F0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E1F01"/>
    <w:rPr>
      <w:color w:val="0000FF" w:themeColor="hyperlink"/>
      <w:u w:val="single"/>
    </w:rPr>
  </w:style>
  <w:style w:type="paragraph" w:styleId="a4">
    <w:name w:val="List Paragraph"/>
    <w:basedOn w:val="a"/>
    <w:uiPriority w:val="34"/>
    <w:qFormat/>
    <w:rsid w:val="001E1F01"/>
    <w:pPr>
      <w:ind w:left="720"/>
      <w:contextualSpacing/>
    </w:pPr>
  </w:style>
  <w:style w:type="table" w:styleId="a5">
    <w:name w:val="Table Grid"/>
    <w:basedOn w:val="a1"/>
    <w:rsid w:val="001E1F0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603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83;&#1102;&#1073;&#1077;&#1088;&#1094;&#1099;.&#1088;&#1092;" TargetMode="External"/><Relationship Id="rId3" Type="http://schemas.microsoft.com/office/2007/relationships/stylesWithEffects" Target="stylesWithEffects.xml"/><Relationship Id="rId7" Type="http://schemas.openxmlformats.org/officeDocument/2006/relationships/hyperlink" Target="file:///C:\Users\123\Desktop\26.02\&#1053;&#1086;&#1074;&#1072;&#1103;%20&#1087;&#1072;&#1087;&#1082;&#1072;\633-&#1055;&#1040;%20&#1086;&#1090;%2021.02.19.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123\Desktop\26.02\&#1053;&#1086;&#1074;&#1072;&#1103;%20&#1087;&#1072;&#1087;&#1082;&#1072;\633-&#1055;&#1040;%20&#1086;&#1090;%2021.02.19.docx"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11523</Words>
  <Characters>65683</Characters>
  <Application>Microsoft Office Word</Application>
  <DocSecurity>0</DocSecurity>
  <Lines>547</Lines>
  <Paragraphs>154</Paragraphs>
  <ScaleCrop>false</ScaleCrop>
  <Company/>
  <LinksUpToDate>false</LinksUpToDate>
  <CharactersWithSpaces>77052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2019-02-26T11:01:00Z</dcterms:created>
  <dcterms:modified xsi:type="dcterms:W3CDTF">2019-02-26T11:07:00Z</dcterms:modified>
</cp:coreProperties>
</file>